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77777777" w:rsidR="009006B1" w:rsidRPr="00B43DED" w:rsidRDefault="004435BC" w:rsidP="00A30C62">
      <w:pPr>
        <w:tabs>
          <w:tab w:val="left" w:pos="360"/>
        </w:tabs>
        <w:rPr>
          <w:sz w:val="22"/>
          <w:szCs w:val="22"/>
        </w:rPr>
      </w:pPr>
      <w:r>
        <w:rPr>
          <w:noProof/>
        </w:rPr>
        <w:drawing>
          <wp:anchor distT="0" distB="0" distL="114300" distR="114300" simplePos="0" relativeHeight="251658240" behindDoc="0" locked="0" layoutInCell="1" allowOverlap="1" wp14:anchorId="0EA4BDF0" wp14:editId="55F0F8F6">
            <wp:simplePos x="0" y="0"/>
            <wp:positionH relativeFrom="margin">
              <wp:align>center</wp:align>
            </wp:positionH>
            <wp:positionV relativeFrom="margin">
              <wp:posOffset>-102841</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7777777" w:rsidR="00B56723" w:rsidRDefault="00B56723" w:rsidP="00B56723"/>
    <w:p w14:paraId="30FCD395" w14:textId="77777777" w:rsidR="00B56723" w:rsidRPr="002D215D" w:rsidRDefault="00B56723" w:rsidP="00B56723"/>
    <w:p w14:paraId="6E4DC515" w14:textId="3C0F3A59" w:rsidR="00B56723" w:rsidRPr="00413F0E" w:rsidRDefault="00B56723" w:rsidP="00B56723">
      <w:pPr>
        <w:pStyle w:val="Heading1"/>
        <w:kinsoku w:val="0"/>
        <w:overflowPunct w:val="0"/>
        <w:ind w:left="98"/>
        <w:rPr>
          <w:rFonts w:ascii="Times New Roman" w:hAnsi="Times New Roman" w:cs="Times New Roman"/>
          <w:b w:val="0"/>
          <w:bCs w:val="0"/>
        </w:rPr>
      </w:pPr>
      <w:r w:rsidRPr="00413F0E">
        <w:rPr>
          <w:rFonts w:ascii="Times New Roman" w:hAnsi="Times New Roman" w:cs="Times New Roman"/>
          <w:spacing w:val="-1"/>
        </w:rPr>
        <w:t>ADDENDUM #</w:t>
      </w:r>
      <w:r w:rsidR="006A0225">
        <w:rPr>
          <w:rFonts w:ascii="Times New Roman" w:hAnsi="Times New Roman" w:cs="Times New Roman"/>
          <w:spacing w:val="-1"/>
        </w:rPr>
        <w:t>2</w:t>
      </w:r>
    </w:p>
    <w:p w14:paraId="388E9B2F" w14:textId="7B7BC078" w:rsidR="00B56723" w:rsidRPr="00413F0E" w:rsidRDefault="00AC64CA" w:rsidP="00B56723">
      <w:pPr>
        <w:kinsoku w:val="0"/>
        <w:overflowPunct w:val="0"/>
        <w:ind w:left="97"/>
        <w:jc w:val="center"/>
        <w:rPr>
          <w:sz w:val="22"/>
          <w:szCs w:val="22"/>
        </w:rPr>
      </w:pPr>
      <w:r w:rsidRPr="00413F0E">
        <w:rPr>
          <w:b/>
          <w:bCs/>
          <w:sz w:val="22"/>
          <w:szCs w:val="22"/>
        </w:rPr>
        <w:t>RFP</w:t>
      </w:r>
      <w:r w:rsidR="00B56723" w:rsidRPr="00413F0E">
        <w:rPr>
          <w:b/>
          <w:bCs/>
          <w:sz w:val="22"/>
          <w:szCs w:val="22"/>
        </w:rPr>
        <w:t xml:space="preserve"> #</w:t>
      </w:r>
      <w:r w:rsidR="00413F0E" w:rsidRPr="00413F0E">
        <w:rPr>
          <w:b/>
          <w:bCs/>
          <w:sz w:val="22"/>
          <w:szCs w:val="22"/>
        </w:rPr>
        <w:t>26-0028</w:t>
      </w:r>
    </w:p>
    <w:p w14:paraId="355B17FA" w14:textId="06411510" w:rsidR="00413F0E" w:rsidRPr="00413F0E" w:rsidRDefault="008915ED" w:rsidP="00413F0E">
      <w:pPr>
        <w:widowControl/>
        <w:autoSpaceDE/>
        <w:autoSpaceDN/>
        <w:adjustRightInd/>
        <w:jc w:val="center"/>
        <w:rPr>
          <w:b/>
          <w:bCs/>
          <w:sz w:val="22"/>
          <w:szCs w:val="22"/>
        </w:rPr>
      </w:pPr>
      <w:r>
        <w:rPr>
          <w:b/>
          <w:bCs/>
          <w:sz w:val="22"/>
          <w:szCs w:val="22"/>
        </w:rPr>
        <w:t xml:space="preserve">EMPLOYEE ANCILLARY BENEFITS - </w:t>
      </w:r>
      <w:r w:rsidR="00413F0E" w:rsidRPr="00413F0E">
        <w:rPr>
          <w:b/>
          <w:bCs/>
          <w:sz w:val="22"/>
          <w:szCs w:val="22"/>
        </w:rPr>
        <w:t>WEIGHT LOSS/WEIGHT MANAGEMENT PROGRAM</w:t>
      </w:r>
    </w:p>
    <w:p w14:paraId="02B395B6" w14:textId="77777777" w:rsidR="00413F0E" w:rsidRPr="00413F0E" w:rsidRDefault="00413F0E" w:rsidP="00413F0E">
      <w:pPr>
        <w:widowControl/>
        <w:autoSpaceDE/>
        <w:autoSpaceDN/>
        <w:adjustRightInd/>
        <w:jc w:val="both"/>
        <w:rPr>
          <w:b/>
          <w:bCs/>
          <w:sz w:val="22"/>
          <w:szCs w:val="22"/>
        </w:rPr>
      </w:pPr>
    </w:p>
    <w:p w14:paraId="38E96EB9" w14:textId="77777777" w:rsidR="00B56723" w:rsidRPr="00413F0E" w:rsidRDefault="00B56723" w:rsidP="00B56723">
      <w:pPr>
        <w:kinsoku w:val="0"/>
        <w:overflowPunct w:val="0"/>
        <w:spacing w:before="9" w:line="240" w:lineRule="exact"/>
        <w:rPr>
          <w:sz w:val="22"/>
          <w:szCs w:val="22"/>
        </w:rPr>
      </w:pPr>
    </w:p>
    <w:p w14:paraId="6E4976D6" w14:textId="235DBA2B" w:rsidR="00B56723" w:rsidRPr="0038475D" w:rsidRDefault="00DA49CD" w:rsidP="00B56723">
      <w:pPr>
        <w:pStyle w:val="BodyText"/>
        <w:kinsoku w:val="0"/>
        <w:overflowPunct w:val="0"/>
        <w:rPr>
          <w:sz w:val="22"/>
          <w:szCs w:val="22"/>
        </w:rPr>
      </w:pPr>
      <w:r w:rsidRPr="0038475D">
        <w:rPr>
          <w:sz w:val="22"/>
          <w:szCs w:val="22"/>
        </w:rPr>
        <w:t xml:space="preserve">May </w:t>
      </w:r>
      <w:r w:rsidR="00CB551A" w:rsidRPr="0038475D">
        <w:rPr>
          <w:sz w:val="22"/>
          <w:szCs w:val="22"/>
        </w:rPr>
        <w:t>22</w:t>
      </w:r>
      <w:r w:rsidRPr="0038475D">
        <w:rPr>
          <w:sz w:val="22"/>
          <w:szCs w:val="22"/>
        </w:rPr>
        <w:t>, 2026</w:t>
      </w:r>
    </w:p>
    <w:p w14:paraId="1360E276" w14:textId="77777777" w:rsidR="00B56723" w:rsidRPr="00413F0E" w:rsidRDefault="00B56723" w:rsidP="00B56723">
      <w:pPr>
        <w:kinsoku w:val="0"/>
        <w:overflowPunct w:val="0"/>
        <w:spacing w:line="200" w:lineRule="exact"/>
        <w:rPr>
          <w:sz w:val="22"/>
          <w:szCs w:val="22"/>
        </w:rPr>
      </w:pPr>
    </w:p>
    <w:p w14:paraId="293C70A8" w14:textId="7E86D729" w:rsidR="00FB4E9C" w:rsidRPr="00413F0E" w:rsidRDefault="00B56723" w:rsidP="008915ED">
      <w:pPr>
        <w:rPr>
          <w:i/>
          <w:iCs/>
          <w:sz w:val="22"/>
          <w:szCs w:val="22"/>
        </w:rPr>
      </w:pPr>
      <w:r w:rsidRPr="00413F0E">
        <w:rPr>
          <w:sz w:val="22"/>
          <w:szCs w:val="22"/>
        </w:rPr>
        <w:t xml:space="preserve">The following is to ensure that vendors have complete information prior to submitting a </w:t>
      </w:r>
      <w:r w:rsidRPr="00413F0E">
        <w:rPr>
          <w:b/>
          <w:i/>
          <w:sz w:val="22"/>
          <w:szCs w:val="22"/>
        </w:rPr>
        <w:t xml:space="preserve">Request for </w:t>
      </w:r>
      <w:r w:rsidR="00AC64CA" w:rsidRPr="00413F0E">
        <w:rPr>
          <w:b/>
          <w:i/>
          <w:sz w:val="22"/>
          <w:szCs w:val="22"/>
        </w:rPr>
        <w:t>Proposal.</w:t>
      </w:r>
      <w:r w:rsidRPr="00413F0E">
        <w:rPr>
          <w:sz w:val="22"/>
          <w:szCs w:val="22"/>
        </w:rPr>
        <w:t xml:space="preserve">  Here are some clarifications regarding the </w:t>
      </w:r>
      <w:r w:rsidR="00413F0E" w:rsidRPr="00413F0E">
        <w:rPr>
          <w:sz w:val="24"/>
        </w:rPr>
        <w:t>weight loss/weight management program</w:t>
      </w:r>
      <w:r w:rsidR="008915ED">
        <w:rPr>
          <w:sz w:val="24"/>
        </w:rPr>
        <w:t xml:space="preserve">. </w:t>
      </w:r>
      <w:r w:rsidRPr="00413F0E">
        <w:rPr>
          <w:sz w:val="22"/>
          <w:szCs w:val="22"/>
        </w:rPr>
        <w:t xml:space="preserve">Questions and/or statements of clarification are in </w:t>
      </w:r>
      <w:r w:rsidRPr="00413F0E">
        <w:rPr>
          <w:b/>
          <w:bCs/>
          <w:sz w:val="22"/>
          <w:szCs w:val="22"/>
        </w:rPr>
        <w:t xml:space="preserve">bold </w:t>
      </w:r>
      <w:r w:rsidRPr="00413F0E">
        <w:rPr>
          <w:sz w:val="22"/>
          <w:szCs w:val="22"/>
        </w:rPr>
        <w:t xml:space="preserve">font and answers to specific questions are </w:t>
      </w:r>
      <w:r w:rsidRPr="00413F0E">
        <w:rPr>
          <w:i/>
          <w:iCs/>
          <w:sz w:val="22"/>
          <w:szCs w:val="22"/>
        </w:rPr>
        <w:t>italicized</w:t>
      </w:r>
      <w:r w:rsidR="008915ED">
        <w:rPr>
          <w:i/>
          <w:iCs/>
          <w:sz w:val="22"/>
          <w:szCs w:val="22"/>
        </w:rPr>
        <w:t>.</w:t>
      </w:r>
    </w:p>
    <w:p w14:paraId="183FEBFF" w14:textId="77777777" w:rsidR="00FB4E9C" w:rsidRPr="00413F0E" w:rsidRDefault="00FB4E9C" w:rsidP="00B56723">
      <w:pPr>
        <w:kinsoku w:val="0"/>
        <w:overflowPunct w:val="0"/>
        <w:rPr>
          <w:i/>
          <w:iCs/>
          <w:sz w:val="22"/>
          <w:szCs w:val="22"/>
        </w:rPr>
      </w:pPr>
    </w:p>
    <w:p w14:paraId="79011B37" w14:textId="5343CDB9" w:rsidR="00E32369" w:rsidRPr="008915ED" w:rsidRDefault="00730D0D" w:rsidP="008915ED">
      <w:pPr>
        <w:pStyle w:val="ListParagraph"/>
        <w:numPr>
          <w:ilvl w:val="0"/>
          <w:numId w:val="12"/>
        </w:numPr>
        <w:kinsoku w:val="0"/>
        <w:overflowPunct w:val="0"/>
        <w:ind w:left="360"/>
        <w:rPr>
          <w:b/>
          <w:bCs/>
          <w:sz w:val="22"/>
          <w:szCs w:val="22"/>
        </w:rPr>
      </w:pPr>
      <w:r w:rsidRPr="008915ED">
        <w:rPr>
          <w:b/>
          <w:bCs/>
          <w:sz w:val="22"/>
          <w:szCs w:val="22"/>
        </w:rPr>
        <w:t>The size of your eligible population, including spouses and dependents over the age of 18.</w:t>
      </w:r>
      <w:r w:rsidR="002C0D89" w:rsidRPr="008915ED">
        <w:rPr>
          <w:b/>
          <w:bCs/>
          <w:sz w:val="22"/>
          <w:szCs w:val="22"/>
        </w:rPr>
        <w:t xml:space="preserve"> </w:t>
      </w:r>
    </w:p>
    <w:p w14:paraId="10201D95" w14:textId="77777777" w:rsidR="00E32369" w:rsidRDefault="00E32369" w:rsidP="008915ED">
      <w:pPr>
        <w:kinsoku w:val="0"/>
        <w:overflowPunct w:val="0"/>
        <w:ind w:left="360" w:hanging="360"/>
        <w:rPr>
          <w:b/>
          <w:bCs/>
          <w:sz w:val="22"/>
          <w:szCs w:val="22"/>
        </w:rPr>
      </w:pPr>
    </w:p>
    <w:p w14:paraId="76CDEB94" w14:textId="6B7B6C92" w:rsidR="00083C60" w:rsidRPr="00E32369" w:rsidRDefault="00083C60" w:rsidP="008915ED">
      <w:pPr>
        <w:kinsoku w:val="0"/>
        <w:overflowPunct w:val="0"/>
        <w:ind w:left="360"/>
        <w:rPr>
          <w:i/>
          <w:iCs/>
          <w:sz w:val="22"/>
          <w:szCs w:val="22"/>
        </w:rPr>
      </w:pPr>
      <w:r w:rsidRPr="00E32369">
        <w:rPr>
          <w:i/>
          <w:iCs/>
          <w:sz w:val="22"/>
          <w:szCs w:val="22"/>
        </w:rPr>
        <w:t xml:space="preserve">Unfortunately, we can’t answer this fully. We can confirm that the employees + dependents enrollment tier includes 4,213 EE+Dependents (age 18 or older) on the medical plans. </w:t>
      </w:r>
    </w:p>
    <w:p w14:paraId="36429EBC" w14:textId="77777777" w:rsidR="00730D0D" w:rsidRPr="00730D0D" w:rsidRDefault="00730D0D" w:rsidP="008915ED">
      <w:pPr>
        <w:kinsoku w:val="0"/>
        <w:overflowPunct w:val="0"/>
        <w:ind w:left="360" w:hanging="360"/>
        <w:rPr>
          <w:b/>
          <w:bCs/>
          <w:sz w:val="22"/>
          <w:szCs w:val="22"/>
        </w:rPr>
      </w:pPr>
    </w:p>
    <w:p w14:paraId="0EDA5FE6" w14:textId="52FCD3F5" w:rsidR="00E32369" w:rsidRPr="008915ED" w:rsidRDefault="00730D0D" w:rsidP="008915ED">
      <w:pPr>
        <w:pStyle w:val="ListParagraph"/>
        <w:numPr>
          <w:ilvl w:val="0"/>
          <w:numId w:val="12"/>
        </w:numPr>
        <w:kinsoku w:val="0"/>
        <w:overflowPunct w:val="0"/>
        <w:ind w:left="360"/>
        <w:rPr>
          <w:b/>
          <w:bCs/>
          <w:sz w:val="22"/>
          <w:szCs w:val="22"/>
        </w:rPr>
      </w:pPr>
      <w:r w:rsidRPr="008915ED">
        <w:rPr>
          <w:b/>
          <w:bCs/>
          <w:sz w:val="22"/>
          <w:szCs w:val="22"/>
        </w:rPr>
        <w:t>The number of individuals currently on GLP-1 medications.</w:t>
      </w:r>
      <w:r w:rsidR="002C0D89" w:rsidRPr="008915ED">
        <w:rPr>
          <w:b/>
          <w:bCs/>
          <w:sz w:val="22"/>
          <w:szCs w:val="22"/>
        </w:rPr>
        <w:t xml:space="preserve"> </w:t>
      </w:r>
    </w:p>
    <w:p w14:paraId="3D21C67A" w14:textId="77777777" w:rsidR="00E32369" w:rsidRDefault="00E32369" w:rsidP="008915ED">
      <w:pPr>
        <w:kinsoku w:val="0"/>
        <w:overflowPunct w:val="0"/>
        <w:ind w:left="360" w:hanging="360"/>
        <w:rPr>
          <w:b/>
          <w:bCs/>
          <w:sz w:val="22"/>
          <w:szCs w:val="22"/>
        </w:rPr>
      </w:pPr>
    </w:p>
    <w:p w14:paraId="483164D6" w14:textId="495F9564" w:rsidR="00730D0D" w:rsidRPr="00E32369" w:rsidRDefault="002C0D89" w:rsidP="008915ED">
      <w:pPr>
        <w:kinsoku w:val="0"/>
        <w:overflowPunct w:val="0"/>
        <w:ind w:left="360"/>
        <w:rPr>
          <w:i/>
          <w:iCs/>
          <w:sz w:val="22"/>
          <w:szCs w:val="22"/>
        </w:rPr>
      </w:pPr>
      <w:r w:rsidRPr="00E32369">
        <w:rPr>
          <w:i/>
          <w:iCs/>
          <w:sz w:val="22"/>
          <w:szCs w:val="22"/>
        </w:rPr>
        <w:t>373</w:t>
      </w:r>
      <w:r w:rsidR="008915ED">
        <w:rPr>
          <w:i/>
          <w:iCs/>
          <w:sz w:val="22"/>
          <w:szCs w:val="22"/>
        </w:rPr>
        <w:t>.</w:t>
      </w:r>
    </w:p>
    <w:p w14:paraId="264DF58B" w14:textId="77777777" w:rsidR="00730D0D" w:rsidRDefault="00730D0D" w:rsidP="008915ED">
      <w:pPr>
        <w:kinsoku w:val="0"/>
        <w:overflowPunct w:val="0"/>
        <w:ind w:left="360" w:hanging="360"/>
        <w:rPr>
          <w:b/>
          <w:bCs/>
          <w:sz w:val="22"/>
          <w:szCs w:val="22"/>
        </w:rPr>
      </w:pPr>
    </w:p>
    <w:p w14:paraId="74713000" w14:textId="63CF9388" w:rsidR="00E32369" w:rsidRPr="008915ED" w:rsidRDefault="00730D0D" w:rsidP="008915ED">
      <w:pPr>
        <w:pStyle w:val="ListParagraph"/>
        <w:numPr>
          <w:ilvl w:val="0"/>
          <w:numId w:val="12"/>
        </w:numPr>
        <w:kinsoku w:val="0"/>
        <w:overflowPunct w:val="0"/>
        <w:ind w:left="360"/>
        <w:rPr>
          <w:b/>
          <w:bCs/>
          <w:sz w:val="22"/>
          <w:szCs w:val="22"/>
        </w:rPr>
      </w:pPr>
      <w:r w:rsidRPr="008915ED">
        <w:rPr>
          <w:b/>
          <w:bCs/>
          <w:sz w:val="22"/>
          <w:szCs w:val="22"/>
        </w:rPr>
        <w:t>The number of individuals who have used a GLP-1 medication in the past year.</w:t>
      </w:r>
      <w:r w:rsidR="002C0D89" w:rsidRPr="008915ED">
        <w:rPr>
          <w:b/>
          <w:bCs/>
          <w:sz w:val="22"/>
          <w:szCs w:val="22"/>
        </w:rPr>
        <w:t xml:space="preserve"> </w:t>
      </w:r>
    </w:p>
    <w:p w14:paraId="29A0B220" w14:textId="77777777" w:rsidR="00E32369" w:rsidRDefault="00E32369" w:rsidP="008915ED">
      <w:pPr>
        <w:kinsoku w:val="0"/>
        <w:overflowPunct w:val="0"/>
        <w:ind w:left="360" w:hanging="360"/>
        <w:rPr>
          <w:b/>
          <w:bCs/>
          <w:sz w:val="22"/>
          <w:szCs w:val="22"/>
        </w:rPr>
      </w:pPr>
    </w:p>
    <w:p w14:paraId="29F6511E" w14:textId="53BE25FF" w:rsidR="00730D0D" w:rsidRPr="00E32369" w:rsidRDefault="002C0D89" w:rsidP="008915ED">
      <w:pPr>
        <w:kinsoku w:val="0"/>
        <w:overflowPunct w:val="0"/>
        <w:ind w:left="360"/>
        <w:rPr>
          <w:i/>
          <w:iCs/>
          <w:sz w:val="22"/>
          <w:szCs w:val="22"/>
        </w:rPr>
      </w:pPr>
      <w:r w:rsidRPr="00E32369">
        <w:rPr>
          <w:i/>
          <w:iCs/>
          <w:sz w:val="22"/>
          <w:szCs w:val="22"/>
        </w:rPr>
        <w:t>70</w:t>
      </w:r>
      <w:r w:rsidR="008915ED">
        <w:rPr>
          <w:i/>
          <w:iCs/>
          <w:sz w:val="22"/>
          <w:szCs w:val="22"/>
        </w:rPr>
        <w:t>.</w:t>
      </w:r>
      <w:r w:rsidRPr="00E32369">
        <w:rPr>
          <w:i/>
          <w:iCs/>
          <w:sz w:val="22"/>
          <w:szCs w:val="22"/>
        </w:rPr>
        <w:t>5</w:t>
      </w:r>
    </w:p>
    <w:p w14:paraId="3CAD67C7" w14:textId="77777777" w:rsidR="00730D0D" w:rsidRPr="00730D0D" w:rsidRDefault="00730D0D" w:rsidP="008915ED">
      <w:pPr>
        <w:kinsoku w:val="0"/>
        <w:overflowPunct w:val="0"/>
        <w:ind w:left="360" w:hanging="360"/>
        <w:rPr>
          <w:b/>
          <w:bCs/>
          <w:sz w:val="22"/>
          <w:szCs w:val="22"/>
        </w:rPr>
      </w:pPr>
    </w:p>
    <w:p w14:paraId="2DD4D581" w14:textId="419D6E81" w:rsidR="00E32369" w:rsidRPr="008915ED" w:rsidRDefault="00730D0D" w:rsidP="008915ED">
      <w:pPr>
        <w:pStyle w:val="ListParagraph"/>
        <w:numPr>
          <w:ilvl w:val="0"/>
          <w:numId w:val="12"/>
        </w:numPr>
        <w:kinsoku w:val="0"/>
        <w:overflowPunct w:val="0"/>
        <w:ind w:left="360"/>
        <w:rPr>
          <w:b/>
          <w:bCs/>
          <w:sz w:val="22"/>
          <w:szCs w:val="22"/>
        </w:rPr>
      </w:pPr>
      <w:r w:rsidRPr="008915ED">
        <w:rPr>
          <w:b/>
          <w:bCs/>
          <w:sz w:val="22"/>
          <w:szCs w:val="22"/>
        </w:rPr>
        <w:t>The male-to-female ratio within your eligible population.</w:t>
      </w:r>
      <w:r w:rsidR="001F369A" w:rsidRPr="008915ED">
        <w:rPr>
          <w:b/>
          <w:bCs/>
          <w:sz w:val="22"/>
          <w:szCs w:val="22"/>
        </w:rPr>
        <w:t xml:space="preserve"> </w:t>
      </w:r>
    </w:p>
    <w:p w14:paraId="42345EA7" w14:textId="77777777" w:rsidR="00E32369" w:rsidRDefault="00E32369" w:rsidP="008915ED">
      <w:pPr>
        <w:kinsoku w:val="0"/>
        <w:overflowPunct w:val="0"/>
        <w:ind w:left="360" w:hanging="360"/>
        <w:rPr>
          <w:b/>
          <w:bCs/>
          <w:sz w:val="22"/>
          <w:szCs w:val="22"/>
        </w:rPr>
      </w:pPr>
    </w:p>
    <w:p w14:paraId="6992AA89" w14:textId="7E77AC01" w:rsidR="00730D0D" w:rsidRPr="00E32369" w:rsidRDefault="001F369A" w:rsidP="008915ED">
      <w:pPr>
        <w:kinsoku w:val="0"/>
        <w:overflowPunct w:val="0"/>
        <w:ind w:left="360"/>
        <w:rPr>
          <w:i/>
          <w:iCs/>
          <w:sz w:val="22"/>
          <w:szCs w:val="22"/>
        </w:rPr>
      </w:pPr>
      <w:r w:rsidRPr="00E32369">
        <w:rPr>
          <w:i/>
          <w:iCs/>
          <w:sz w:val="22"/>
          <w:szCs w:val="22"/>
        </w:rPr>
        <w:t>53% female</w:t>
      </w:r>
      <w:r w:rsidR="008915ED">
        <w:rPr>
          <w:i/>
          <w:iCs/>
          <w:sz w:val="22"/>
          <w:szCs w:val="22"/>
        </w:rPr>
        <w:t>.</w:t>
      </w:r>
      <w:r w:rsidR="00097F48" w:rsidRPr="00E32369">
        <w:rPr>
          <w:i/>
          <w:iCs/>
          <w:color w:val="FF0000"/>
          <w:sz w:val="22"/>
          <w:szCs w:val="22"/>
        </w:rPr>
        <w:t xml:space="preserve"> </w:t>
      </w:r>
    </w:p>
    <w:p w14:paraId="18FE387B" w14:textId="77777777" w:rsidR="00730D0D" w:rsidRPr="00730D0D" w:rsidRDefault="00730D0D" w:rsidP="008915ED">
      <w:pPr>
        <w:kinsoku w:val="0"/>
        <w:overflowPunct w:val="0"/>
        <w:ind w:left="360" w:hanging="360"/>
        <w:rPr>
          <w:b/>
          <w:bCs/>
          <w:sz w:val="22"/>
          <w:szCs w:val="22"/>
        </w:rPr>
      </w:pPr>
    </w:p>
    <w:p w14:paraId="60686602" w14:textId="47C6FF70" w:rsidR="00E32369" w:rsidRPr="008915ED" w:rsidRDefault="00730D0D" w:rsidP="008915ED">
      <w:pPr>
        <w:pStyle w:val="ListParagraph"/>
        <w:numPr>
          <w:ilvl w:val="0"/>
          <w:numId w:val="12"/>
        </w:numPr>
        <w:kinsoku w:val="0"/>
        <w:overflowPunct w:val="0"/>
        <w:ind w:left="360"/>
        <w:rPr>
          <w:b/>
          <w:bCs/>
          <w:sz w:val="22"/>
          <w:szCs w:val="22"/>
        </w:rPr>
      </w:pPr>
      <w:r w:rsidRPr="008915ED">
        <w:rPr>
          <w:b/>
          <w:bCs/>
          <w:sz w:val="22"/>
          <w:szCs w:val="22"/>
        </w:rPr>
        <w:t>The number of eligible individuals with a BMI above 30, or those who meet your criteria for GLP-1 medication</w:t>
      </w:r>
      <w:r w:rsidR="008915ED">
        <w:rPr>
          <w:b/>
          <w:bCs/>
          <w:sz w:val="22"/>
          <w:szCs w:val="22"/>
        </w:rPr>
        <w:t>.</w:t>
      </w:r>
      <w:r w:rsidR="002C0D89" w:rsidRPr="008915ED">
        <w:rPr>
          <w:b/>
          <w:bCs/>
          <w:sz w:val="22"/>
          <w:szCs w:val="22"/>
        </w:rPr>
        <w:t xml:space="preserve"> </w:t>
      </w:r>
    </w:p>
    <w:p w14:paraId="44741216" w14:textId="77777777" w:rsidR="00E32369" w:rsidRDefault="00E32369" w:rsidP="008915ED">
      <w:pPr>
        <w:kinsoku w:val="0"/>
        <w:overflowPunct w:val="0"/>
        <w:ind w:left="360" w:hanging="360"/>
        <w:rPr>
          <w:b/>
          <w:bCs/>
          <w:sz w:val="22"/>
          <w:szCs w:val="22"/>
        </w:rPr>
      </w:pPr>
    </w:p>
    <w:p w14:paraId="1CB83B2A" w14:textId="201E461A" w:rsidR="00FB4E9C" w:rsidRPr="00E32369" w:rsidRDefault="002C0D89" w:rsidP="008915ED">
      <w:pPr>
        <w:kinsoku w:val="0"/>
        <w:overflowPunct w:val="0"/>
        <w:ind w:left="360"/>
        <w:rPr>
          <w:i/>
          <w:iCs/>
          <w:sz w:val="22"/>
          <w:szCs w:val="22"/>
        </w:rPr>
      </w:pPr>
      <w:r w:rsidRPr="00E32369">
        <w:rPr>
          <w:i/>
          <w:iCs/>
          <w:sz w:val="22"/>
          <w:szCs w:val="22"/>
        </w:rPr>
        <w:t>Information unavailable through carrier</w:t>
      </w:r>
      <w:r w:rsidR="009A3AC3" w:rsidRPr="00E32369">
        <w:rPr>
          <w:i/>
          <w:iCs/>
          <w:sz w:val="22"/>
          <w:szCs w:val="22"/>
        </w:rPr>
        <w:t>.</w:t>
      </w:r>
    </w:p>
    <w:p w14:paraId="2B9B00B9" w14:textId="640EF71A" w:rsidR="00B56723" w:rsidRPr="00E32369" w:rsidRDefault="00B56723" w:rsidP="008915ED">
      <w:pPr>
        <w:kinsoku w:val="0"/>
        <w:overflowPunct w:val="0"/>
        <w:ind w:left="360" w:hanging="360"/>
        <w:rPr>
          <w:i/>
          <w:iCs/>
          <w:sz w:val="22"/>
          <w:szCs w:val="22"/>
        </w:rPr>
      </w:pPr>
    </w:p>
    <w:p w14:paraId="71E90BE1" w14:textId="10977006" w:rsidR="00E32369" w:rsidRPr="008915ED" w:rsidRDefault="00CE715F" w:rsidP="008915ED">
      <w:pPr>
        <w:pStyle w:val="ListParagraph"/>
        <w:numPr>
          <w:ilvl w:val="0"/>
          <w:numId w:val="12"/>
        </w:numPr>
        <w:ind w:left="360"/>
        <w:rPr>
          <w:b/>
          <w:bCs/>
          <w:sz w:val="22"/>
          <w:szCs w:val="22"/>
        </w:rPr>
      </w:pPr>
      <w:r w:rsidRPr="008915ED">
        <w:rPr>
          <w:b/>
          <w:bCs/>
          <w:sz w:val="22"/>
          <w:szCs w:val="22"/>
        </w:rPr>
        <w:t xml:space="preserve">Can the </w:t>
      </w:r>
      <w:r w:rsidR="008915ED">
        <w:rPr>
          <w:b/>
          <w:bCs/>
          <w:sz w:val="22"/>
          <w:szCs w:val="22"/>
        </w:rPr>
        <w:t>c</w:t>
      </w:r>
      <w:r w:rsidRPr="008915ED">
        <w:rPr>
          <w:b/>
          <w:bCs/>
          <w:sz w:val="22"/>
          <w:szCs w:val="22"/>
        </w:rPr>
        <w:t>ounty clarify if the clinical weight management program is strictly intended for adult participants (18+), or if the vendor is expected to provide pediatric- or adolescent-specific clinical pathways for dependents under the age of 18?</w:t>
      </w:r>
      <w:r w:rsidR="002C0D89" w:rsidRPr="008915ED">
        <w:rPr>
          <w:b/>
          <w:bCs/>
          <w:sz w:val="22"/>
          <w:szCs w:val="22"/>
        </w:rPr>
        <w:t xml:space="preserve"> </w:t>
      </w:r>
    </w:p>
    <w:p w14:paraId="1AF93E0F" w14:textId="77777777" w:rsidR="00E32369" w:rsidRDefault="00E32369" w:rsidP="008915ED">
      <w:pPr>
        <w:ind w:left="360" w:hanging="360"/>
        <w:rPr>
          <w:b/>
          <w:bCs/>
          <w:sz w:val="22"/>
          <w:szCs w:val="22"/>
        </w:rPr>
      </w:pPr>
    </w:p>
    <w:p w14:paraId="7477730C" w14:textId="1479AD47" w:rsidR="00B56723" w:rsidRPr="00E32369" w:rsidRDefault="002C0D89" w:rsidP="008915ED">
      <w:pPr>
        <w:ind w:left="360"/>
        <w:rPr>
          <w:i/>
          <w:iCs/>
          <w:sz w:val="22"/>
          <w:szCs w:val="22"/>
        </w:rPr>
      </w:pPr>
      <w:r w:rsidRPr="00E32369">
        <w:rPr>
          <w:i/>
          <w:iCs/>
          <w:sz w:val="22"/>
          <w:szCs w:val="22"/>
        </w:rPr>
        <w:t>18 and over</w:t>
      </w:r>
      <w:r w:rsidR="009A3AC3" w:rsidRPr="00E32369">
        <w:rPr>
          <w:i/>
          <w:iCs/>
          <w:sz w:val="22"/>
          <w:szCs w:val="22"/>
        </w:rPr>
        <w:t>.</w:t>
      </w:r>
    </w:p>
    <w:p w14:paraId="7C8F1571" w14:textId="77777777" w:rsidR="00CE715F" w:rsidRDefault="00CE715F" w:rsidP="008915ED">
      <w:pPr>
        <w:ind w:left="360" w:hanging="360"/>
        <w:rPr>
          <w:b/>
          <w:bCs/>
          <w:sz w:val="22"/>
          <w:szCs w:val="22"/>
        </w:rPr>
      </w:pPr>
    </w:p>
    <w:p w14:paraId="6E200FD2" w14:textId="77777777" w:rsidR="008915ED" w:rsidRDefault="008915ED">
      <w:pPr>
        <w:widowControl/>
        <w:autoSpaceDE/>
        <w:autoSpaceDN/>
        <w:adjustRightInd/>
        <w:rPr>
          <w:b/>
          <w:bCs/>
          <w:sz w:val="22"/>
          <w:szCs w:val="22"/>
        </w:rPr>
      </w:pPr>
      <w:r>
        <w:rPr>
          <w:b/>
          <w:bCs/>
          <w:sz w:val="22"/>
          <w:szCs w:val="22"/>
        </w:rPr>
        <w:br w:type="page"/>
      </w:r>
    </w:p>
    <w:p w14:paraId="0673CFE5" w14:textId="3AF1ED0E" w:rsidR="00E32369" w:rsidRPr="008915ED" w:rsidRDefault="00CE715F" w:rsidP="008915ED">
      <w:pPr>
        <w:pStyle w:val="ListParagraph"/>
        <w:numPr>
          <w:ilvl w:val="0"/>
          <w:numId w:val="12"/>
        </w:numPr>
        <w:ind w:left="360"/>
        <w:rPr>
          <w:b/>
          <w:bCs/>
          <w:sz w:val="22"/>
          <w:szCs w:val="22"/>
        </w:rPr>
      </w:pPr>
      <w:r w:rsidRPr="008915ED">
        <w:rPr>
          <w:b/>
          <w:bCs/>
          <w:sz w:val="22"/>
          <w:szCs w:val="22"/>
        </w:rPr>
        <w:lastRenderedPageBreak/>
        <w:t xml:space="preserve">What percentage of the eligible population is currently utilizing GLP-1 or other anti-obesity medications through the </w:t>
      </w:r>
      <w:r w:rsidR="008915ED">
        <w:rPr>
          <w:b/>
          <w:bCs/>
          <w:sz w:val="22"/>
          <w:szCs w:val="22"/>
        </w:rPr>
        <w:t>c</w:t>
      </w:r>
      <w:r w:rsidRPr="008915ED">
        <w:rPr>
          <w:b/>
          <w:bCs/>
          <w:sz w:val="22"/>
          <w:szCs w:val="22"/>
        </w:rPr>
        <w:t>ounty’s medical and pharmacy plans?</w:t>
      </w:r>
      <w:r w:rsidR="00815A6C" w:rsidRPr="008915ED">
        <w:rPr>
          <w:b/>
          <w:bCs/>
          <w:sz w:val="22"/>
          <w:szCs w:val="22"/>
        </w:rPr>
        <w:t xml:space="preserve"> </w:t>
      </w:r>
    </w:p>
    <w:p w14:paraId="768818D1" w14:textId="77777777" w:rsidR="00E32369" w:rsidRDefault="00E32369" w:rsidP="008915ED">
      <w:pPr>
        <w:ind w:left="360" w:hanging="360"/>
        <w:rPr>
          <w:b/>
          <w:bCs/>
          <w:sz w:val="22"/>
          <w:szCs w:val="22"/>
        </w:rPr>
      </w:pPr>
    </w:p>
    <w:p w14:paraId="592B3C9C" w14:textId="23FB30B3" w:rsidR="00CE715F" w:rsidRDefault="00815A6C" w:rsidP="008915ED">
      <w:pPr>
        <w:ind w:left="360"/>
        <w:rPr>
          <w:i/>
          <w:iCs/>
          <w:sz w:val="22"/>
          <w:szCs w:val="22"/>
        </w:rPr>
      </w:pPr>
      <w:r w:rsidRPr="00E32369">
        <w:rPr>
          <w:i/>
          <w:iCs/>
          <w:sz w:val="22"/>
          <w:szCs w:val="22"/>
        </w:rPr>
        <w:t xml:space="preserve">In </w:t>
      </w:r>
      <w:r w:rsidR="006E6AB7" w:rsidRPr="00E32369">
        <w:rPr>
          <w:i/>
          <w:iCs/>
          <w:sz w:val="22"/>
          <w:szCs w:val="22"/>
        </w:rPr>
        <w:t xml:space="preserve">the past year, </w:t>
      </w:r>
      <w:r w:rsidR="009F1CCA" w:rsidRPr="00E32369">
        <w:rPr>
          <w:i/>
          <w:iCs/>
          <w:sz w:val="22"/>
          <w:szCs w:val="22"/>
        </w:rPr>
        <w:t xml:space="preserve">705 members used GLP-1 </w:t>
      </w:r>
      <w:r w:rsidR="006E6AB7" w:rsidRPr="00E32369">
        <w:rPr>
          <w:i/>
          <w:iCs/>
          <w:sz w:val="22"/>
          <w:szCs w:val="22"/>
        </w:rPr>
        <w:t>out of total enrolled members of 5</w:t>
      </w:r>
      <w:r w:rsidR="009F1CCA" w:rsidRPr="00E32369">
        <w:rPr>
          <w:i/>
          <w:iCs/>
          <w:sz w:val="22"/>
          <w:szCs w:val="22"/>
        </w:rPr>
        <w:t>,</w:t>
      </w:r>
      <w:r w:rsidR="006E6AB7" w:rsidRPr="00E32369">
        <w:rPr>
          <w:i/>
          <w:iCs/>
          <w:sz w:val="22"/>
          <w:szCs w:val="22"/>
        </w:rPr>
        <w:t>871</w:t>
      </w:r>
      <w:r w:rsidR="003F66EC" w:rsidRPr="00E32369">
        <w:rPr>
          <w:i/>
          <w:iCs/>
          <w:sz w:val="22"/>
          <w:szCs w:val="22"/>
        </w:rPr>
        <w:t xml:space="preserve"> (12%).</w:t>
      </w:r>
      <w:r w:rsidR="00FE42EB" w:rsidRPr="00E32369">
        <w:rPr>
          <w:i/>
          <w:iCs/>
          <w:sz w:val="22"/>
          <w:szCs w:val="22"/>
        </w:rPr>
        <w:t xml:space="preserve"> Currently taking GLP-1 is 373 members, which reduces this to 6.3%.</w:t>
      </w:r>
    </w:p>
    <w:p w14:paraId="62EC656B" w14:textId="77777777" w:rsidR="008915ED" w:rsidRPr="00E32369" w:rsidRDefault="008915ED" w:rsidP="008915ED">
      <w:pPr>
        <w:ind w:left="360" w:hanging="360"/>
        <w:rPr>
          <w:i/>
          <w:iCs/>
          <w:sz w:val="22"/>
          <w:szCs w:val="22"/>
        </w:rPr>
      </w:pPr>
    </w:p>
    <w:p w14:paraId="00CAC716" w14:textId="46E4FB6F" w:rsidR="00E32369" w:rsidRPr="008915ED" w:rsidRDefault="00CE715F" w:rsidP="008915ED">
      <w:pPr>
        <w:pStyle w:val="ListParagraph"/>
        <w:numPr>
          <w:ilvl w:val="0"/>
          <w:numId w:val="12"/>
        </w:numPr>
        <w:ind w:left="360"/>
        <w:rPr>
          <w:b/>
          <w:bCs/>
          <w:sz w:val="22"/>
          <w:szCs w:val="22"/>
        </w:rPr>
      </w:pPr>
      <w:r w:rsidRPr="008915ED">
        <w:rPr>
          <w:b/>
          <w:bCs/>
          <w:sz w:val="22"/>
          <w:szCs w:val="22"/>
        </w:rPr>
        <w:t>Is there an anticipated budget range for the program?</w:t>
      </w:r>
      <w:r w:rsidR="002C0D89" w:rsidRPr="008915ED">
        <w:rPr>
          <w:b/>
          <w:bCs/>
          <w:sz w:val="22"/>
          <w:szCs w:val="22"/>
        </w:rPr>
        <w:t xml:space="preserve"> </w:t>
      </w:r>
    </w:p>
    <w:p w14:paraId="1DE3C405" w14:textId="77777777" w:rsidR="00E32369" w:rsidRDefault="00E32369" w:rsidP="008915ED">
      <w:pPr>
        <w:ind w:left="360" w:hanging="360"/>
        <w:rPr>
          <w:b/>
          <w:bCs/>
          <w:sz w:val="22"/>
          <w:szCs w:val="22"/>
        </w:rPr>
      </w:pPr>
    </w:p>
    <w:p w14:paraId="6AC12202" w14:textId="392ED644" w:rsidR="00CE715F" w:rsidRPr="00E32369" w:rsidRDefault="000F06DC" w:rsidP="008915ED">
      <w:pPr>
        <w:ind w:left="360"/>
        <w:rPr>
          <w:i/>
          <w:iCs/>
          <w:sz w:val="22"/>
          <w:szCs w:val="22"/>
        </w:rPr>
      </w:pPr>
      <w:r w:rsidRPr="00E32369">
        <w:rPr>
          <w:i/>
          <w:iCs/>
          <w:sz w:val="22"/>
          <w:szCs w:val="22"/>
        </w:rPr>
        <w:t xml:space="preserve">No, the </w:t>
      </w:r>
      <w:r w:rsidR="008915ED">
        <w:rPr>
          <w:i/>
          <w:iCs/>
          <w:sz w:val="22"/>
          <w:szCs w:val="22"/>
        </w:rPr>
        <w:t>c</w:t>
      </w:r>
      <w:r w:rsidRPr="00E32369">
        <w:rPr>
          <w:i/>
          <w:iCs/>
          <w:sz w:val="22"/>
          <w:szCs w:val="22"/>
        </w:rPr>
        <w:t>ounty is focused on cost savings and effective management of a clinical/coaching model</w:t>
      </w:r>
      <w:r w:rsidR="00A25DCA" w:rsidRPr="00E32369">
        <w:rPr>
          <w:i/>
          <w:iCs/>
          <w:sz w:val="22"/>
          <w:szCs w:val="22"/>
        </w:rPr>
        <w:t xml:space="preserve"> program</w:t>
      </w:r>
      <w:r w:rsidR="009A3AC3" w:rsidRPr="00E32369">
        <w:rPr>
          <w:i/>
          <w:iCs/>
          <w:sz w:val="22"/>
          <w:szCs w:val="22"/>
        </w:rPr>
        <w:t>.</w:t>
      </w:r>
    </w:p>
    <w:p w14:paraId="54F92D3C" w14:textId="77777777" w:rsidR="00CE715F" w:rsidRDefault="00CE715F" w:rsidP="008915ED">
      <w:pPr>
        <w:ind w:left="360" w:hanging="360"/>
        <w:rPr>
          <w:b/>
          <w:bCs/>
          <w:sz w:val="22"/>
          <w:szCs w:val="22"/>
        </w:rPr>
      </w:pPr>
    </w:p>
    <w:p w14:paraId="53D82ECC" w14:textId="6B3264D1" w:rsidR="00E32369" w:rsidRPr="008915ED" w:rsidRDefault="00CE715F" w:rsidP="008915ED">
      <w:pPr>
        <w:pStyle w:val="ListParagraph"/>
        <w:numPr>
          <w:ilvl w:val="0"/>
          <w:numId w:val="12"/>
        </w:numPr>
        <w:ind w:left="360"/>
        <w:rPr>
          <w:b/>
          <w:bCs/>
          <w:sz w:val="22"/>
          <w:szCs w:val="22"/>
        </w:rPr>
      </w:pPr>
      <w:r w:rsidRPr="008915ED">
        <w:rPr>
          <w:b/>
          <w:bCs/>
          <w:sz w:val="22"/>
          <w:szCs w:val="22"/>
        </w:rPr>
        <w:t xml:space="preserve">Does the </w:t>
      </w:r>
      <w:r w:rsidR="008915ED">
        <w:rPr>
          <w:b/>
          <w:bCs/>
          <w:sz w:val="22"/>
          <w:szCs w:val="22"/>
        </w:rPr>
        <w:t>c</w:t>
      </w:r>
      <w:r w:rsidRPr="008915ED">
        <w:rPr>
          <w:b/>
          <w:bCs/>
          <w:sz w:val="22"/>
          <w:szCs w:val="22"/>
        </w:rPr>
        <w:t>ounty currently partner with a benefits consultant, broker, or health plan care management team related to weight management initiatives? If so, please identify the organizations involved.</w:t>
      </w:r>
      <w:r w:rsidR="002C0D89" w:rsidRPr="008915ED">
        <w:rPr>
          <w:b/>
          <w:bCs/>
          <w:sz w:val="22"/>
          <w:szCs w:val="22"/>
        </w:rPr>
        <w:t xml:space="preserve"> </w:t>
      </w:r>
    </w:p>
    <w:p w14:paraId="2D4330AC" w14:textId="77777777" w:rsidR="00E32369" w:rsidRDefault="00E32369" w:rsidP="008915ED">
      <w:pPr>
        <w:ind w:left="360" w:hanging="360"/>
        <w:rPr>
          <w:b/>
          <w:bCs/>
          <w:sz w:val="22"/>
          <w:szCs w:val="22"/>
        </w:rPr>
      </w:pPr>
    </w:p>
    <w:p w14:paraId="0E4291CD" w14:textId="278826BF" w:rsidR="00CE715F" w:rsidRPr="00E32369" w:rsidRDefault="002C0D89" w:rsidP="008915ED">
      <w:pPr>
        <w:ind w:left="360"/>
        <w:rPr>
          <w:i/>
          <w:iCs/>
          <w:sz w:val="22"/>
          <w:szCs w:val="22"/>
        </w:rPr>
      </w:pPr>
      <w:r w:rsidRPr="00E32369">
        <w:rPr>
          <w:i/>
          <w:iCs/>
          <w:sz w:val="22"/>
          <w:szCs w:val="22"/>
        </w:rPr>
        <w:t>Broker – IMA</w:t>
      </w:r>
      <w:r w:rsidR="009A3AC3" w:rsidRPr="00E32369">
        <w:rPr>
          <w:i/>
          <w:iCs/>
          <w:sz w:val="22"/>
          <w:szCs w:val="22"/>
        </w:rPr>
        <w:t>.</w:t>
      </w:r>
      <w:r w:rsidRPr="00E32369">
        <w:rPr>
          <w:i/>
          <w:iCs/>
          <w:sz w:val="22"/>
          <w:szCs w:val="22"/>
        </w:rPr>
        <w:t xml:space="preserve"> </w:t>
      </w:r>
      <w:r w:rsidR="009A3AC3" w:rsidRPr="00E32369">
        <w:rPr>
          <w:i/>
          <w:iCs/>
          <w:sz w:val="22"/>
          <w:szCs w:val="22"/>
        </w:rPr>
        <w:t>N</w:t>
      </w:r>
      <w:r w:rsidRPr="00E32369">
        <w:rPr>
          <w:i/>
          <w:iCs/>
          <w:sz w:val="22"/>
          <w:szCs w:val="22"/>
        </w:rPr>
        <w:t>o health plan care management program currently</w:t>
      </w:r>
      <w:r w:rsidR="009A3AC3" w:rsidRPr="00E32369">
        <w:rPr>
          <w:i/>
          <w:iCs/>
          <w:sz w:val="22"/>
          <w:szCs w:val="22"/>
        </w:rPr>
        <w:t>, outside of prior authorization requirements</w:t>
      </w:r>
      <w:r w:rsidRPr="00E32369">
        <w:rPr>
          <w:i/>
          <w:iCs/>
          <w:sz w:val="22"/>
          <w:szCs w:val="22"/>
        </w:rPr>
        <w:t>.</w:t>
      </w:r>
    </w:p>
    <w:p w14:paraId="2D25E6DD" w14:textId="77777777" w:rsidR="00CE715F" w:rsidRPr="00CE715F" w:rsidRDefault="00CE715F" w:rsidP="008915ED">
      <w:pPr>
        <w:ind w:left="360" w:hanging="360"/>
        <w:rPr>
          <w:b/>
          <w:bCs/>
          <w:sz w:val="22"/>
          <w:szCs w:val="22"/>
        </w:rPr>
      </w:pPr>
    </w:p>
    <w:p w14:paraId="0821A381" w14:textId="0CF859BB" w:rsidR="00E32369" w:rsidRPr="008915ED" w:rsidRDefault="00CE715F" w:rsidP="008915ED">
      <w:pPr>
        <w:pStyle w:val="ListParagraph"/>
        <w:numPr>
          <w:ilvl w:val="0"/>
          <w:numId w:val="12"/>
        </w:numPr>
        <w:ind w:left="360"/>
        <w:rPr>
          <w:b/>
          <w:bCs/>
          <w:sz w:val="22"/>
          <w:szCs w:val="22"/>
        </w:rPr>
      </w:pPr>
      <w:r w:rsidRPr="008915ED">
        <w:rPr>
          <w:b/>
          <w:bCs/>
          <w:sz w:val="22"/>
          <w:szCs w:val="22"/>
        </w:rPr>
        <w:t>Is there an incumbent weight management or obesity management vendor currently providing these services? If so, please identify the vendor and describe the current program structure.</w:t>
      </w:r>
      <w:r w:rsidR="002C0D89" w:rsidRPr="008915ED">
        <w:rPr>
          <w:b/>
          <w:bCs/>
          <w:sz w:val="22"/>
          <w:szCs w:val="22"/>
        </w:rPr>
        <w:t xml:space="preserve"> </w:t>
      </w:r>
    </w:p>
    <w:p w14:paraId="0D30CCD2" w14:textId="77777777" w:rsidR="00E32369" w:rsidRDefault="00E32369" w:rsidP="008915ED">
      <w:pPr>
        <w:ind w:left="360" w:hanging="360"/>
        <w:rPr>
          <w:b/>
          <w:bCs/>
          <w:sz w:val="22"/>
          <w:szCs w:val="22"/>
        </w:rPr>
      </w:pPr>
    </w:p>
    <w:p w14:paraId="2AE02E9B" w14:textId="0D8A4975" w:rsidR="00CE715F" w:rsidRPr="00E32369" w:rsidRDefault="002C0D89" w:rsidP="008915ED">
      <w:pPr>
        <w:ind w:left="360"/>
        <w:rPr>
          <w:i/>
          <w:iCs/>
          <w:sz w:val="22"/>
          <w:szCs w:val="22"/>
        </w:rPr>
      </w:pPr>
      <w:r w:rsidRPr="00E32369">
        <w:rPr>
          <w:i/>
          <w:iCs/>
          <w:sz w:val="22"/>
          <w:szCs w:val="22"/>
        </w:rPr>
        <w:t>No current vendor</w:t>
      </w:r>
      <w:r w:rsidR="009A3AC3" w:rsidRPr="00E32369">
        <w:rPr>
          <w:i/>
          <w:iCs/>
          <w:sz w:val="22"/>
          <w:szCs w:val="22"/>
        </w:rPr>
        <w:t>.</w:t>
      </w:r>
    </w:p>
    <w:p w14:paraId="744E272E" w14:textId="77777777" w:rsidR="00CE715F" w:rsidRPr="00CE715F" w:rsidRDefault="00CE715F" w:rsidP="008915ED">
      <w:pPr>
        <w:ind w:left="360" w:hanging="360"/>
        <w:rPr>
          <w:b/>
          <w:bCs/>
          <w:sz w:val="22"/>
          <w:szCs w:val="22"/>
        </w:rPr>
      </w:pPr>
    </w:p>
    <w:p w14:paraId="073FC35A" w14:textId="52325CA8" w:rsidR="00E32369" w:rsidRPr="008915ED" w:rsidRDefault="00CE715F" w:rsidP="008915ED">
      <w:pPr>
        <w:pStyle w:val="ListParagraph"/>
        <w:numPr>
          <w:ilvl w:val="0"/>
          <w:numId w:val="12"/>
        </w:numPr>
        <w:ind w:left="360"/>
        <w:rPr>
          <w:b/>
          <w:bCs/>
          <w:sz w:val="22"/>
          <w:szCs w:val="22"/>
        </w:rPr>
      </w:pPr>
      <w:r w:rsidRPr="008915ED">
        <w:rPr>
          <w:b/>
          <w:bCs/>
          <w:sz w:val="22"/>
          <w:szCs w:val="22"/>
        </w:rPr>
        <w:t xml:space="preserve">Is the </w:t>
      </w:r>
      <w:r w:rsidR="008915ED">
        <w:rPr>
          <w:b/>
          <w:bCs/>
          <w:sz w:val="22"/>
          <w:szCs w:val="22"/>
        </w:rPr>
        <w:t>c</w:t>
      </w:r>
      <w:r w:rsidRPr="008915ED">
        <w:rPr>
          <w:b/>
          <w:bCs/>
          <w:sz w:val="22"/>
          <w:szCs w:val="22"/>
        </w:rPr>
        <w:t xml:space="preserve">ounty seeking a vendor to administer and support an existing weight management program or is the </w:t>
      </w:r>
      <w:r w:rsidR="008915ED">
        <w:rPr>
          <w:b/>
          <w:bCs/>
          <w:sz w:val="22"/>
          <w:szCs w:val="22"/>
        </w:rPr>
        <w:t>c</w:t>
      </w:r>
      <w:r w:rsidRPr="008915ED">
        <w:rPr>
          <w:b/>
          <w:bCs/>
          <w:sz w:val="22"/>
          <w:szCs w:val="22"/>
        </w:rPr>
        <w:t>ounty requesting proposers to recommend and design a comprehensive solution?</w:t>
      </w:r>
      <w:r w:rsidR="002C0D89" w:rsidRPr="008915ED">
        <w:rPr>
          <w:b/>
          <w:bCs/>
          <w:sz w:val="22"/>
          <w:szCs w:val="22"/>
        </w:rPr>
        <w:t xml:space="preserve"> </w:t>
      </w:r>
    </w:p>
    <w:p w14:paraId="16062872" w14:textId="77777777" w:rsidR="00E32369" w:rsidRDefault="00E32369" w:rsidP="008915ED">
      <w:pPr>
        <w:ind w:left="360" w:hanging="360"/>
        <w:rPr>
          <w:b/>
          <w:bCs/>
          <w:sz w:val="22"/>
          <w:szCs w:val="22"/>
        </w:rPr>
      </w:pPr>
    </w:p>
    <w:p w14:paraId="7568AE92" w14:textId="711987FF" w:rsidR="00CE715F" w:rsidRPr="00E32369" w:rsidRDefault="002C0D89" w:rsidP="008915ED">
      <w:pPr>
        <w:ind w:left="360"/>
        <w:rPr>
          <w:i/>
          <w:iCs/>
          <w:sz w:val="22"/>
          <w:szCs w:val="22"/>
        </w:rPr>
      </w:pPr>
      <w:r w:rsidRPr="00E32369">
        <w:rPr>
          <w:i/>
          <w:iCs/>
          <w:sz w:val="22"/>
          <w:szCs w:val="22"/>
        </w:rPr>
        <w:t>Recommend and design a comprehensive solution</w:t>
      </w:r>
      <w:r w:rsidR="008915ED">
        <w:rPr>
          <w:i/>
          <w:iCs/>
          <w:sz w:val="22"/>
          <w:szCs w:val="22"/>
        </w:rPr>
        <w:t>.</w:t>
      </w:r>
    </w:p>
    <w:p w14:paraId="117DD070" w14:textId="77777777" w:rsidR="00E32369" w:rsidRPr="002C0D89" w:rsidRDefault="00E32369" w:rsidP="008915ED">
      <w:pPr>
        <w:ind w:left="360" w:hanging="360"/>
        <w:rPr>
          <w:b/>
          <w:bCs/>
          <w:color w:val="EE0000"/>
          <w:sz w:val="22"/>
          <w:szCs w:val="22"/>
        </w:rPr>
      </w:pPr>
    </w:p>
    <w:p w14:paraId="5EC8F910" w14:textId="0DB3824D" w:rsidR="00E32369" w:rsidRPr="008915ED" w:rsidRDefault="00CE715F" w:rsidP="008915ED">
      <w:pPr>
        <w:pStyle w:val="ListParagraph"/>
        <w:numPr>
          <w:ilvl w:val="0"/>
          <w:numId w:val="12"/>
        </w:numPr>
        <w:ind w:left="360"/>
        <w:rPr>
          <w:b/>
          <w:bCs/>
          <w:color w:val="EE0000"/>
          <w:sz w:val="22"/>
          <w:szCs w:val="22"/>
        </w:rPr>
      </w:pPr>
      <w:r w:rsidRPr="008915ED">
        <w:rPr>
          <w:b/>
          <w:bCs/>
          <w:sz w:val="22"/>
          <w:szCs w:val="22"/>
        </w:rPr>
        <w:t xml:space="preserve">Are there specific challenges, gaps, or areas for improvement with the </w:t>
      </w:r>
      <w:r w:rsidR="008915ED">
        <w:rPr>
          <w:b/>
          <w:bCs/>
          <w:sz w:val="22"/>
          <w:szCs w:val="22"/>
        </w:rPr>
        <w:t>c</w:t>
      </w:r>
      <w:r w:rsidRPr="008915ED">
        <w:rPr>
          <w:b/>
          <w:bCs/>
          <w:sz w:val="22"/>
          <w:szCs w:val="22"/>
        </w:rPr>
        <w:t>ounty’s current program that the selected vendor should address?</w:t>
      </w:r>
      <w:r w:rsidR="002C0D89" w:rsidRPr="008915ED">
        <w:rPr>
          <w:b/>
          <w:bCs/>
          <w:color w:val="EE0000"/>
          <w:sz w:val="22"/>
          <w:szCs w:val="22"/>
        </w:rPr>
        <w:t xml:space="preserve"> </w:t>
      </w:r>
    </w:p>
    <w:p w14:paraId="4A9263D3" w14:textId="77777777" w:rsidR="00E32369" w:rsidRDefault="00E32369" w:rsidP="008915ED">
      <w:pPr>
        <w:ind w:left="360" w:hanging="360"/>
        <w:rPr>
          <w:b/>
          <w:bCs/>
          <w:color w:val="EE0000"/>
          <w:sz w:val="22"/>
          <w:szCs w:val="22"/>
        </w:rPr>
      </w:pPr>
    </w:p>
    <w:p w14:paraId="4BFE1511" w14:textId="7A836DF3" w:rsidR="00CE715F" w:rsidRPr="00E32369" w:rsidRDefault="002C0D89" w:rsidP="008915ED">
      <w:pPr>
        <w:ind w:left="360"/>
        <w:rPr>
          <w:i/>
          <w:iCs/>
          <w:sz w:val="22"/>
          <w:szCs w:val="22"/>
        </w:rPr>
      </w:pPr>
      <w:r w:rsidRPr="00E32369">
        <w:rPr>
          <w:i/>
          <w:iCs/>
          <w:sz w:val="22"/>
          <w:szCs w:val="22"/>
        </w:rPr>
        <w:t xml:space="preserve">Current cost containment is tied to prior authorization program with PBM. The </w:t>
      </w:r>
      <w:r w:rsidR="008915ED">
        <w:rPr>
          <w:i/>
          <w:iCs/>
          <w:sz w:val="22"/>
          <w:szCs w:val="22"/>
        </w:rPr>
        <w:t>c</w:t>
      </w:r>
      <w:r w:rsidRPr="00E32369">
        <w:rPr>
          <w:i/>
          <w:iCs/>
          <w:sz w:val="22"/>
          <w:szCs w:val="22"/>
        </w:rPr>
        <w:t>ounty would like a sustainable weight management program including coaching and clinical requirements to help members build healthy habits along with access to medication</w:t>
      </w:r>
      <w:r w:rsidR="009A3AC3" w:rsidRPr="00E32369">
        <w:rPr>
          <w:i/>
          <w:iCs/>
          <w:sz w:val="22"/>
          <w:szCs w:val="22"/>
        </w:rPr>
        <w:t>.</w:t>
      </w:r>
    </w:p>
    <w:p w14:paraId="027A94FC" w14:textId="77777777" w:rsidR="00CE715F" w:rsidRPr="00E32369" w:rsidRDefault="00CE715F" w:rsidP="008915ED">
      <w:pPr>
        <w:ind w:left="360" w:hanging="360"/>
        <w:rPr>
          <w:i/>
          <w:iCs/>
          <w:sz w:val="22"/>
          <w:szCs w:val="22"/>
        </w:rPr>
      </w:pPr>
    </w:p>
    <w:p w14:paraId="49D99D76" w14:textId="39415980" w:rsidR="00E32369" w:rsidRPr="008915ED" w:rsidRDefault="00CE715F" w:rsidP="008915ED">
      <w:pPr>
        <w:pStyle w:val="ListParagraph"/>
        <w:numPr>
          <w:ilvl w:val="0"/>
          <w:numId w:val="12"/>
        </w:numPr>
        <w:ind w:left="360"/>
        <w:rPr>
          <w:b/>
          <w:bCs/>
          <w:sz w:val="22"/>
          <w:szCs w:val="22"/>
        </w:rPr>
      </w:pPr>
      <w:r w:rsidRPr="008915ED">
        <w:rPr>
          <w:b/>
          <w:bCs/>
          <w:sz w:val="22"/>
          <w:szCs w:val="22"/>
        </w:rPr>
        <w:t>Is the </w:t>
      </w:r>
      <w:r w:rsidR="008915ED">
        <w:rPr>
          <w:b/>
          <w:bCs/>
          <w:sz w:val="22"/>
          <w:szCs w:val="22"/>
        </w:rPr>
        <w:t>c</w:t>
      </w:r>
      <w:r w:rsidRPr="008915ED">
        <w:rPr>
          <w:b/>
          <w:bCs/>
          <w:sz w:val="22"/>
          <w:szCs w:val="22"/>
        </w:rPr>
        <w:t xml:space="preserve">ounty primarily seeking a compliance-focused program to manage and monitor utilization of weight loss medications or is the </w:t>
      </w:r>
      <w:r w:rsidR="008915ED">
        <w:rPr>
          <w:b/>
          <w:bCs/>
          <w:sz w:val="22"/>
          <w:szCs w:val="22"/>
        </w:rPr>
        <w:t>c</w:t>
      </w:r>
      <w:r w:rsidRPr="008915ED">
        <w:rPr>
          <w:b/>
          <w:bCs/>
          <w:sz w:val="22"/>
          <w:szCs w:val="22"/>
        </w:rPr>
        <w:t>ounty looking for a broader support-focused program centered around outcomes, health coaching participation, and sustainable lifestyle change?</w:t>
      </w:r>
      <w:r w:rsidR="002C0D89" w:rsidRPr="008915ED">
        <w:rPr>
          <w:b/>
          <w:bCs/>
          <w:sz w:val="22"/>
          <w:szCs w:val="22"/>
        </w:rPr>
        <w:t xml:space="preserve"> </w:t>
      </w:r>
    </w:p>
    <w:p w14:paraId="43A7F046" w14:textId="77777777" w:rsidR="00E32369" w:rsidRDefault="00E32369" w:rsidP="008915ED">
      <w:pPr>
        <w:ind w:left="360" w:hanging="360"/>
        <w:rPr>
          <w:b/>
          <w:bCs/>
          <w:sz w:val="22"/>
          <w:szCs w:val="22"/>
        </w:rPr>
      </w:pPr>
    </w:p>
    <w:p w14:paraId="6D7B1B18" w14:textId="3C7A875E" w:rsidR="00CE715F" w:rsidRPr="008915ED" w:rsidRDefault="002C0D89" w:rsidP="008915ED">
      <w:pPr>
        <w:ind w:left="360"/>
        <w:rPr>
          <w:i/>
          <w:iCs/>
          <w:sz w:val="22"/>
          <w:szCs w:val="22"/>
        </w:rPr>
      </w:pPr>
      <w:r w:rsidRPr="008915ED">
        <w:rPr>
          <w:i/>
          <w:iCs/>
          <w:sz w:val="22"/>
          <w:szCs w:val="22"/>
        </w:rPr>
        <w:t>A broader support-focused program centered around outcomes, health coaching participation, and sustainable lifestyle changes.</w:t>
      </w:r>
    </w:p>
    <w:p w14:paraId="54D78626" w14:textId="77777777" w:rsidR="00CE715F" w:rsidRPr="00CE715F" w:rsidRDefault="00CE715F" w:rsidP="008915ED">
      <w:pPr>
        <w:ind w:left="360" w:hanging="360"/>
        <w:rPr>
          <w:b/>
          <w:bCs/>
          <w:sz w:val="22"/>
          <w:szCs w:val="22"/>
        </w:rPr>
      </w:pPr>
    </w:p>
    <w:p w14:paraId="5E52C20A" w14:textId="198DF08B" w:rsidR="00E32369" w:rsidRPr="008915ED" w:rsidRDefault="00CE715F" w:rsidP="008915ED">
      <w:pPr>
        <w:pStyle w:val="ListParagraph"/>
        <w:numPr>
          <w:ilvl w:val="0"/>
          <w:numId w:val="12"/>
        </w:numPr>
        <w:ind w:left="360"/>
        <w:rPr>
          <w:b/>
          <w:bCs/>
          <w:sz w:val="22"/>
          <w:szCs w:val="22"/>
        </w:rPr>
      </w:pPr>
      <w:r w:rsidRPr="008915ED">
        <w:rPr>
          <w:b/>
          <w:bCs/>
          <w:sz w:val="22"/>
          <w:szCs w:val="22"/>
        </w:rPr>
        <w:t xml:space="preserve">Will the </w:t>
      </w:r>
      <w:r w:rsidR="008915ED">
        <w:rPr>
          <w:b/>
          <w:bCs/>
          <w:sz w:val="22"/>
          <w:szCs w:val="22"/>
        </w:rPr>
        <w:t>c</w:t>
      </w:r>
      <w:r w:rsidRPr="008915ED">
        <w:rPr>
          <w:b/>
          <w:bCs/>
          <w:sz w:val="22"/>
          <w:szCs w:val="22"/>
        </w:rPr>
        <w:t>ounty require integration with its medical carrier, pharmacy benefit manager (PBM), wellness platform, or any other third-party vendors? If so, please describe the desired integrations and identify the applicable vendors/partners involved.</w:t>
      </w:r>
      <w:r w:rsidR="002C0D89" w:rsidRPr="008915ED">
        <w:rPr>
          <w:b/>
          <w:bCs/>
          <w:sz w:val="22"/>
          <w:szCs w:val="22"/>
        </w:rPr>
        <w:t xml:space="preserve"> </w:t>
      </w:r>
    </w:p>
    <w:p w14:paraId="7A1B13F5" w14:textId="77777777" w:rsidR="00E32369" w:rsidRDefault="00E32369" w:rsidP="008915ED">
      <w:pPr>
        <w:ind w:left="360" w:hanging="360"/>
        <w:rPr>
          <w:b/>
          <w:bCs/>
          <w:sz w:val="22"/>
          <w:szCs w:val="22"/>
        </w:rPr>
      </w:pPr>
    </w:p>
    <w:p w14:paraId="26CB5378" w14:textId="7C1FCC8F" w:rsidR="00CE715F" w:rsidRPr="00E32369" w:rsidRDefault="009A3AC3" w:rsidP="008915ED">
      <w:pPr>
        <w:ind w:left="360"/>
        <w:rPr>
          <w:i/>
          <w:iCs/>
          <w:sz w:val="22"/>
          <w:szCs w:val="22"/>
        </w:rPr>
      </w:pPr>
      <w:r w:rsidRPr="00E32369">
        <w:rPr>
          <w:i/>
          <w:iCs/>
          <w:sz w:val="22"/>
          <w:szCs w:val="22"/>
        </w:rPr>
        <w:t>Integration is</w:t>
      </w:r>
      <w:r w:rsidR="002C0D89" w:rsidRPr="00E32369">
        <w:rPr>
          <w:i/>
          <w:iCs/>
          <w:sz w:val="22"/>
          <w:szCs w:val="22"/>
        </w:rPr>
        <w:t xml:space="preserve"> preferred, if available. TPA = UHC, PBM = OptumRx</w:t>
      </w:r>
      <w:r w:rsidR="008915ED">
        <w:rPr>
          <w:i/>
          <w:iCs/>
          <w:sz w:val="22"/>
          <w:szCs w:val="22"/>
        </w:rPr>
        <w:t>.</w:t>
      </w:r>
    </w:p>
    <w:p w14:paraId="6A05B9F1" w14:textId="77777777" w:rsidR="00CE715F" w:rsidRPr="00CE715F" w:rsidRDefault="00CE715F" w:rsidP="008915ED">
      <w:pPr>
        <w:ind w:left="360" w:hanging="360"/>
        <w:rPr>
          <w:b/>
          <w:bCs/>
          <w:sz w:val="22"/>
          <w:szCs w:val="22"/>
        </w:rPr>
      </w:pPr>
    </w:p>
    <w:p w14:paraId="2801CE9C" w14:textId="0CB4AE6B" w:rsidR="00E32369" w:rsidRPr="008915ED" w:rsidRDefault="00CE715F" w:rsidP="008915ED">
      <w:pPr>
        <w:pStyle w:val="ListParagraph"/>
        <w:numPr>
          <w:ilvl w:val="0"/>
          <w:numId w:val="12"/>
        </w:numPr>
        <w:ind w:left="360"/>
        <w:rPr>
          <w:b/>
          <w:bCs/>
          <w:sz w:val="22"/>
          <w:szCs w:val="22"/>
        </w:rPr>
      </w:pPr>
      <w:r w:rsidRPr="008915ED">
        <w:rPr>
          <w:b/>
          <w:bCs/>
          <w:sz w:val="22"/>
          <w:szCs w:val="22"/>
        </w:rPr>
        <w:t xml:space="preserve">What reporting metrics and key performance indicators (KPIs) are most important to the </w:t>
      </w:r>
      <w:r w:rsidR="008915ED">
        <w:rPr>
          <w:b/>
          <w:bCs/>
          <w:sz w:val="22"/>
          <w:szCs w:val="22"/>
        </w:rPr>
        <w:t>c</w:t>
      </w:r>
      <w:r w:rsidRPr="008915ED">
        <w:rPr>
          <w:b/>
          <w:bCs/>
          <w:sz w:val="22"/>
          <w:szCs w:val="22"/>
        </w:rPr>
        <w:t>ounty when evaluating program success?</w:t>
      </w:r>
      <w:r w:rsidR="00A25DCA" w:rsidRPr="008915ED">
        <w:rPr>
          <w:b/>
          <w:bCs/>
          <w:sz w:val="22"/>
          <w:szCs w:val="22"/>
        </w:rPr>
        <w:t xml:space="preserve"> </w:t>
      </w:r>
    </w:p>
    <w:p w14:paraId="471E9201" w14:textId="77777777" w:rsidR="00E32369" w:rsidRDefault="00E32369" w:rsidP="008915ED">
      <w:pPr>
        <w:ind w:left="360" w:hanging="360"/>
        <w:rPr>
          <w:b/>
          <w:bCs/>
          <w:sz w:val="22"/>
          <w:szCs w:val="22"/>
        </w:rPr>
      </w:pPr>
    </w:p>
    <w:p w14:paraId="614DDDDC" w14:textId="686007F8" w:rsidR="00CE715F" w:rsidRPr="00E32369" w:rsidRDefault="00A25DCA" w:rsidP="008915ED">
      <w:pPr>
        <w:ind w:left="360"/>
        <w:rPr>
          <w:i/>
          <w:iCs/>
          <w:sz w:val="22"/>
          <w:szCs w:val="22"/>
        </w:rPr>
      </w:pPr>
      <w:r w:rsidRPr="00E32369">
        <w:rPr>
          <w:i/>
          <w:iCs/>
          <w:sz w:val="22"/>
          <w:szCs w:val="22"/>
        </w:rPr>
        <w:t>Continued member engagement</w:t>
      </w:r>
      <w:r w:rsidR="00C64B18" w:rsidRPr="00E32369">
        <w:rPr>
          <w:i/>
          <w:iCs/>
          <w:sz w:val="22"/>
          <w:szCs w:val="22"/>
        </w:rPr>
        <w:t>, proper use of GLP-1’s and cost savings.</w:t>
      </w:r>
    </w:p>
    <w:p w14:paraId="44A4D052" w14:textId="77777777" w:rsidR="00CE715F" w:rsidRPr="00C64B18" w:rsidRDefault="00CE715F" w:rsidP="008915ED">
      <w:pPr>
        <w:ind w:left="360" w:hanging="360"/>
        <w:rPr>
          <w:b/>
          <w:bCs/>
          <w:sz w:val="22"/>
          <w:szCs w:val="22"/>
        </w:rPr>
      </w:pPr>
    </w:p>
    <w:p w14:paraId="674F62D0" w14:textId="77777777" w:rsidR="008915ED" w:rsidRDefault="008915ED">
      <w:pPr>
        <w:widowControl/>
        <w:autoSpaceDE/>
        <w:autoSpaceDN/>
        <w:adjustRightInd/>
        <w:rPr>
          <w:b/>
          <w:bCs/>
          <w:sz w:val="22"/>
          <w:szCs w:val="22"/>
        </w:rPr>
      </w:pPr>
      <w:r>
        <w:rPr>
          <w:b/>
          <w:bCs/>
          <w:sz w:val="22"/>
          <w:szCs w:val="22"/>
        </w:rPr>
        <w:br w:type="page"/>
      </w:r>
    </w:p>
    <w:p w14:paraId="698F34E6" w14:textId="12229AF1" w:rsidR="00E32369" w:rsidRPr="008915ED" w:rsidRDefault="00CE715F" w:rsidP="008915ED">
      <w:pPr>
        <w:pStyle w:val="ListParagraph"/>
        <w:numPr>
          <w:ilvl w:val="0"/>
          <w:numId w:val="12"/>
        </w:numPr>
        <w:ind w:left="360"/>
        <w:rPr>
          <w:b/>
          <w:bCs/>
          <w:sz w:val="22"/>
          <w:szCs w:val="22"/>
        </w:rPr>
      </w:pPr>
      <w:r w:rsidRPr="008915ED">
        <w:rPr>
          <w:b/>
          <w:bCs/>
          <w:sz w:val="22"/>
          <w:szCs w:val="22"/>
        </w:rPr>
        <w:lastRenderedPageBreak/>
        <w:t xml:space="preserve">Is the </w:t>
      </w:r>
      <w:r w:rsidR="008915ED">
        <w:rPr>
          <w:b/>
          <w:bCs/>
          <w:sz w:val="22"/>
          <w:szCs w:val="22"/>
        </w:rPr>
        <w:t>c</w:t>
      </w:r>
      <w:r w:rsidRPr="008915ED">
        <w:rPr>
          <w:b/>
          <w:bCs/>
          <w:sz w:val="22"/>
          <w:szCs w:val="22"/>
        </w:rPr>
        <w:t xml:space="preserve">ounty seeking onsite services, virtual services, or a hybrid approach for health coaching and nutrition counseling? If onsite services are preferred, how many locations would the </w:t>
      </w:r>
      <w:r w:rsidR="008915ED">
        <w:rPr>
          <w:b/>
          <w:bCs/>
          <w:sz w:val="22"/>
          <w:szCs w:val="22"/>
        </w:rPr>
        <w:t>c</w:t>
      </w:r>
      <w:r w:rsidRPr="008915ED">
        <w:rPr>
          <w:b/>
          <w:bCs/>
          <w:sz w:val="22"/>
          <w:szCs w:val="22"/>
        </w:rPr>
        <w:t>ounty anticipate requiring support at?</w:t>
      </w:r>
    </w:p>
    <w:p w14:paraId="68937072" w14:textId="77777777" w:rsidR="00E32369" w:rsidRDefault="00E32369" w:rsidP="008915ED">
      <w:pPr>
        <w:ind w:left="360" w:hanging="360"/>
        <w:rPr>
          <w:b/>
          <w:bCs/>
          <w:sz w:val="22"/>
          <w:szCs w:val="22"/>
        </w:rPr>
      </w:pPr>
    </w:p>
    <w:p w14:paraId="034534C4" w14:textId="549ED77B" w:rsidR="00CE715F" w:rsidRPr="00E32369" w:rsidRDefault="002C0D89" w:rsidP="008915ED">
      <w:pPr>
        <w:ind w:left="360"/>
        <w:rPr>
          <w:i/>
          <w:iCs/>
          <w:sz w:val="22"/>
          <w:szCs w:val="22"/>
        </w:rPr>
      </w:pPr>
      <w:r w:rsidRPr="00E32369">
        <w:rPr>
          <w:i/>
          <w:iCs/>
          <w:sz w:val="22"/>
          <w:szCs w:val="22"/>
        </w:rPr>
        <w:t>Virtual support only</w:t>
      </w:r>
      <w:r w:rsidR="008915ED">
        <w:rPr>
          <w:i/>
          <w:iCs/>
          <w:sz w:val="22"/>
          <w:szCs w:val="22"/>
        </w:rPr>
        <w:t>.</w:t>
      </w:r>
    </w:p>
    <w:p w14:paraId="71E2F3FC" w14:textId="77777777" w:rsidR="00CE715F" w:rsidRPr="00CE715F" w:rsidRDefault="00CE715F" w:rsidP="008915ED">
      <w:pPr>
        <w:ind w:left="360" w:hanging="360"/>
        <w:rPr>
          <w:b/>
          <w:bCs/>
          <w:sz w:val="22"/>
          <w:szCs w:val="22"/>
        </w:rPr>
      </w:pPr>
    </w:p>
    <w:p w14:paraId="7D658F9C" w14:textId="6D7CF387" w:rsidR="0038475D" w:rsidRPr="008915ED" w:rsidRDefault="00CE715F" w:rsidP="008915ED">
      <w:pPr>
        <w:pStyle w:val="ListParagraph"/>
        <w:numPr>
          <w:ilvl w:val="0"/>
          <w:numId w:val="12"/>
        </w:numPr>
        <w:ind w:left="360"/>
        <w:rPr>
          <w:b/>
          <w:bCs/>
          <w:sz w:val="22"/>
          <w:szCs w:val="22"/>
        </w:rPr>
      </w:pPr>
      <w:r w:rsidRPr="008915ED">
        <w:rPr>
          <w:b/>
          <w:bCs/>
          <w:sz w:val="22"/>
          <w:szCs w:val="22"/>
        </w:rPr>
        <w:t xml:space="preserve">Can the </w:t>
      </w:r>
      <w:r w:rsidR="008915ED">
        <w:rPr>
          <w:b/>
          <w:bCs/>
          <w:sz w:val="22"/>
          <w:szCs w:val="22"/>
        </w:rPr>
        <w:t>c</w:t>
      </w:r>
      <w:r w:rsidRPr="008915ED">
        <w:rPr>
          <w:b/>
          <w:bCs/>
          <w:sz w:val="22"/>
          <w:szCs w:val="22"/>
        </w:rPr>
        <w:t>ounty please provide additional detail around the “Network Access� evaluation category?</w:t>
      </w:r>
      <w:r w:rsidR="00374136" w:rsidRPr="008915ED">
        <w:rPr>
          <w:b/>
          <w:bCs/>
          <w:sz w:val="22"/>
          <w:szCs w:val="22"/>
        </w:rPr>
        <w:t xml:space="preserve"> </w:t>
      </w:r>
    </w:p>
    <w:p w14:paraId="7F8DB7C1" w14:textId="77777777" w:rsidR="0038475D" w:rsidRPr="0038475D" w:rsidRDefault="0038475D" w:rsidP="008915ED">
      <w:pPr>
        <w:ind w:left="360" w:hanging="360"/>
        <w:rPr>
          <w:b/>
          <w:bCs/>
          <w:sz w:val="22"/>
          <w:szCs w:val="22"/>
        </w:rPr>
      </w:pPr>
    </w:p>
    <w:p w14:paraId="7A9A398D" w14:textId="3C435E84" w:rsidR="00374136" w:rsidRPr="0038475D" w:rsidRDefault="00374136" w:rsidP="008915ED">
      <w:pPr>
        <w:ind w:left="360"/>
        <w:rPr>
          <w:i/>
          <w:iCs/>
          <w:sz w:val="22"/>
          <w:szCs w:val="22"/>
        </w:rPr>
      </w:pPr>
      <w:r w:rsidRPr="0038475D">
        <w:rPr>
          <w:i/>
          <w:iCs/>
          <w:sz w:val="22"/>
          <w:szCs w:val="22"/>
        </w:rPr>
        <w:t>While our RFP included a request for network evaluation, we recognize that traditional provider network considerations may not fully apply to weight management programs. For the purposes of this section, please interpret “network evaluation” as your program’s ability to integrate and coordinate with our existing medical plan ecosystem.</w:t>
      </w:r>
    </w:p>
    <w:p w14:paraId="1105EFA4" w14:textId="099EC66E" w:rsidR="00CE715F" w:rsidRPr="0038475D" w:rsidRDefault="00CE715F" w:rsidP="008915ED">
      <w:pPr>
        <w:ind w:left="360" w:hanging="360"/>
        <w:rPr>
          <w:i/>
          <w:iCs/>
          <w:sz w:val="22"/>
          <w:szCs w:val="22"/>
        </w:rPr>
      </w:pPr>
    </w:p>
    <w:p w14:paraId="619A6A52" w14:textId="24D01F6A" w:rsidR="0038475D" w:rsidRPr="008915ED" w:rsidRDefault="00CE715F" w:rsidP="008915ED">
      <w:pPr>
        <w:pStyle w:val="ListParagraph"/>
        <w:numPr>
          <w:ilvl w:val="0"/>
          <w:numId w:val="12"/>
        </w:numPr>
        <w:ind w:left="360"/>
        <w:rPr>
          <w:b/>
          <w:bCs/>
          <w:sz w:val="22"/>
          <w:szCs w:val="22"/>
        </w:rPr>
      </w:pPr>
      <w:r w:rsidRPr="008915ED">
        <w:rPr>
          <w:b/>
          <w:bCs/>
          <w:sz w:val="22"/>
          <w:szCs w:val="22"/>
        </w:rPr>
        <w:t xml:space="preserve">Does the </w:t>
      </w:r>
      <w:r w:rsidR="008915ED">
        <w:rPr>
          <w:b/>
          <w:bCs/>
          <w:sz w:val="22"/>
          <w:szCs w:val="22"/>
        </w:rPr>
        <w:t>c</w:t>
      </w:r>
      <w:r w:rsidRPr="008915ED">
        <w:rPr>
          <w:b/>
          <w:bCs/>
          <w:sz w:val="22"/>
          <w:szCs w:val="22"/>
        </w:rPr>
        <w:t>ounty currently utilize a digital wellness or member engagement platform? If so, please identify the platform/vendor currently in use.</w:t>
      </w:r>
      <w:r w:rsidR="002C0D89" w:rsidRPr="008915ED">
        <w:rPr>
          <w:b/>
          <w:bCs/>
          <w:sz w:val="22"/>
          <w:szCs w:val="22"/>
        </w:rPr>
        <w:t xml:space="preserve"> </w:t>
      </w:r>
    </w:p>
    <w:p w14:paraId="6A1F9ED1" w14:textId="77777777" w:rsidR="0038475D" w:rsidRDefault="0038475D" w:rsidP="008915ED">
      <w:pPr>
        <w:ind w:left="360" w:hanging="360"/>
        <w:rPr>
          <w:b/>
          <w:bCs/>
          <w:sz w:val="22"/>
          <w:szCs w:val="22"/>
        </w:rPr>
      </w:pPr>
    </w:p>
    <w:p w14:paraId="2BC70F0B" w14:textId="154DCF8B" w:rsidR="00CE715F" w:rsidRPr="0038475D" w:rsidRDefault="002C0D89" w:rsidP="008915ED">
      <w:pPr>
        <w:ind w:left="360"/>
        <w:rPr>
          <w:i/>
          <w:iCs/>
          <w:sz w:val="22"/>
          <w:szCs w:val="22"/>
        </w:rPr>
      </w:pPr>
      <w:r w:rsidRPr="0038475D">
        <w:rPr>
          <w:i/>
          <w:iCs/>
          <w:sz w:val="22"/>
          <w:szCs w:val="22"/>
        </w:rPr>
        <w:t>Rally through UHC</w:t>
      </w:r>
      <w:r w:rsidR="008915ED">
        <w:rPr>
          <w:i/>
          <w:iCs/>
          <w:sz w:val="22"/>
          <w:szCs w:val="22"/>
        </w:rPr>
        <w:t>.</w:t>
      </w:r>
    </w:p>
    <w:p w14:paraId="7EB95142" w14:textId="77777777" w:rsidR="00CE715F" w:rsidRPr="0038475D" w:rsidRDefault="00CE715F" w:rsidP="008915ED">
      <w:pPr>
        <w:ind w:left="360" w:hanging="360"/>
        <w:rPr>
          <w:i/>
          <w:iCs/>
          <w:sz w:val="22"/>
          <w:szCs w:val="22"/>
        </w:rPr>
      </w:pPr>
    </w:p>
    <w:p w14:paraId="3A222AA3" w14:textId="334CB5C4" w:rsidR="0038475D" w:rsidRPr="008915ED" w:rsidRDefault="00CE715F" w:rsidP="008915ED">
      <w:pPr>
        <w:pStyle w:val="ListParagraph"/>
        <w:numPr>
          <w:ilvl w:val="0"/>
          <w:numId w:val="12"/>
        </w:numPr>
        <w:ind w:left="360"/>
        <w:rPr>
          <w:b/>
          <w:bCs/>
          <w:iCs/>
          <w:color w:val="EE0000"/>
          <w:sz w:val="22"/>
          <w:szCs w:val="22"/>
        </w:rPr>
      </w:pPr>
      <w:r w:rsidRPr="008915ED">
        <w:rPr>
          <w:b/>
          <w:bCs/>
          <w:iCs/>
          <w:sz w:val="22"/>
          <w:szCs w:val="22"/>
        </w:rPr>
        <w:t>Section V (Scope of Work) references "clinical care," "medication management," and "governance around GLP-1 utilization." Could the county clarify whether vendors are required to directly employ prescribing physicians on staff, or whether a program model that (a) delivers clinical health coaching through NBHWC-credentialed Clinical Coaches, (b) supports medication adherence and accountability for members already prescribed GLP-1s or other anti-obesity medications by their own treating physician, and (c) coordinates with and refers to the member's existing clinical providers would satisfy the requirements?</w:t>
      </w:r>
      <w:r w:rsidR="002C0D89" w:rsidRPr="008915ED">
        <w:rPr>
          <w:b/>
          <w:bCs/>
          <w:iCs/>
          <w:color w:val="EE0000"/>
          <w:sz w:val="22"/>
          <w:szCs w:val="22"/>
        </w:rPr>
        <w:t xml:space="preserve"> </w:t>
      </w:r>
    </w:p>
    <w:p w14:paraId="3488694B" w14:textId="77777777" w:rsidR="0038475D" w:rsidRDefault="0038475D" w:rsidP="008915ED">
      <w:pPr>
        <w:ind w:left="360" w:hanging="360"/>
        <w:rPr>
          <w:b/>
          <w:bCs/>
          <w:iCs/>
          <w:color w:val="EE0000"/>
          <w:sz w:val="22"/>
          <w:szCs w:val="22"/>
        </w:rPr>
      </w:pPr>
    </w:p>
    <w:p w14:paraId="4DC5DF75" w14:textId="651FB619" w:rsidR="00B56723" w:rsidRPr="0038475D" w:rsidRDefault="002C0D89" w:rsidP="008915ED">
      <w:pPr>
        <w:ind w:left="360"/>
        <w:rPr>
          <w:i/>
          <w:sz w:val="22"/>
          <w:szCs w:val="22"/>
        </w:rPr>
      </w:pPr>
      <w:r w:rsidRPr="0038475D">
        <w:rPr>
          <w:i/>
          <w:sz w:val="22"/>
          <w:szCs w:val="22"/>
        </w:rPr>
        <w:t>Either model is acceptable</w:t>
      </w:r>
      <w:r w:rsidR="008915ED">
        <w:rPr>
          <w:i/>
          <w:sz w:val="22"/>
          <w:szCs w:val="22"/>
        </w:rPr>
        <w:t>.</w:t>
      </w:r>
    </w:p>
    <w:p w14:paraId="6A8E1046" w14:textId="77777777" w:rsidR="00B56723" w:rsidRPr="00413F0E" w:rsidRDefault="00B56723" w:rsidP="008915ED">
      <w:pPr>
        <w:ind w:left="360" w:hanging="360"/>
        <w:rPr>
          <w:iCs/>
          <w:sz w:val="22"/>
          <w:szCs w:val="22"/>
        </w:rPr>
      </w:pPr>
    </w:p>
    <w:p w14:paraId="07AFE78D" w14:textId="77777777" w:rsidR="008915ED" w:rsidRDefault="008915ED" w:rsidP="00B56723">
      <w:pPr>
        <w:pStyle w:val="Default"/>
        <w:rPr>
          <w:color w:val="auto"/>
          <w:sz w:val="22"/>
          <w:szCs w:val="22"/>
        </w:rPr>
      </w:pPr>
    </w:p>
    <w:p w14:paraId="46C4FE8C" w14:textId="77777777" w:rsidR="008915ED" w:rsidRDefault="008915ED" w:rsidP="00B56723">
      <w:pPr>
        <w:pStyle w:val="Default"/>
        <w:rPr>
          <w:color w:val="auto"/>
          <w:sz w:val="22"/>
          <w:szCs w:val="22"/>
        </w:rPr>
      </w:pPr>
    </w:p>
    <w:p w14:paraId="0070FBCE" w14:textId="77777777" w:rsidR="008915ED" w:rsidRDefault="008915ED" w:rsidP="00B56723">
      <w:pPr>
        <w:pStyle w:val="Default"/>
        <w:rPr>
          <w:color w:val="auto"/>
          <w:sz w:val="22"/>
          <w:szCs w:val="22"/>
        </w:rPr>
      </w:pPr>
    </w:p>
    <w:p w14:paraId="3957E14E" w14:textId="77777777" w:rsidR="008915ED" w:rsidRDefault="008915ED" w:rsidP="00B56723">
      <w:pPr>
        <w:pStyle w:val="Default"/>
        <w:rPr>
          <w:color w:val="auto"/>
          <w:sz w:val="22"/>
          <w:szCs w:val="22"/>
        </w:rPr>
      </w:pPr>
    </w:p>
    <w:p w14:paraId="6651C2AA" w14:textId="0252B0DE" w:rsidR="00B56723" w:rsidRPr="00413F0E" w:rsidRDefault="00B56723" w:rsidP="00B56723">
      <w:pPr>
        <w:pStyle w:val="Default"/>
        <w:rPr>
          <w:color w:val="auto"/>
          <w:sz w:val="22"/>
          <w:szCs w:val="22"/>
        </w:rPr>
      </w:pPr>
      <w:r w:rsidRPr="00413F0E">
        <w:rPr>
          <w:color w:val="auto"/>
          <w:sz w:val="22"/>
          <w:szCs w:val="22"/>
        </w:rPr>
        <w:t xml:space="preserve">Firms interested in submitting a </w:t>
      </w:r>
      <w:r w:rsidRPr="00413F0E">
        <w:rPr>
          <w:b/>
          <w:bCs/>
          <w:i/>
          <w:iCs/>
          <w:color w:val="auto"/>
          <w:sz w:val="22"/>
          <w:szCs w:val="22"/>
        </w:rPr>
        <w:t xml:space="preserve">Request for </w:t>
      </w:r>
      <w:r w:rsidR="00AC64CA" w:rsidRPr="00413F0E">
        <w:rPr>
          <w:b/>
          <w:bCs/>
          <w:i/>
          <w:iCs/>
          <w:color w:val="auto"/>
          <w:sz w:val="22"/>
          <w:szCs w:val="22"/>
        </w:rPr>
        <w:t>Proposal</w:t>
      </w:r>
      <w:r w:rsidRPr="00413F0E">
        <w:rPr>
          <w:color w:val="auto"/>
          <w:sz w:val="22"/>
          <w:szCs w:val="22"/>
        </w:rPr>
        <w:t xml:space="preserve">, must respond with complete information and </w:t>
      </w:r>
      <w:r w:rsidRPr="00413F0E">
        <w:rPr>
          <w:b/>
          <w:bCs/>
          <w:color w:val="auto"/>
          <w:sz w:val="22"/>
          <w:szCs w:val="22"/>
        </w:rPr>
        <w:t xml:space="preserve">deliver on or before 1:45 pm </w:t>
      </w:r>
      <w:r w:rsidRPr="00413F0E">
        <w:rPr>
          <w:b/>
          <w:bCs/>
          <w:i/>
          <w:iCs/>
          <w:color w:val="auto"/>
          <w:sz w:val="22"/>
          <w:szCs w:val="22"/>
        </w:rPr>
        <w:t>C</w:t>
      </w:r>
      <w:r w:rsidR="00DA49CD" w:rsidRPr="00413F0E">
        <w:rPr>
          <w:b/>
          <w:bCs/>
          <w:i/>
          <w:iCs/>
          <w:color w:val="auto"/>
          <w:sz w:val="22"/>
          <w:szCs w:val="22"/>
        </w:rPr>
        <w:t>DT</w:t>
      </w:r>
      <w:r w:rsidRPr="00413F0E">
        <w:rPr>
          <w:b/>
          <w:bCs/>
          <w:i/>
          <w:iCs/>
          <w:color w:val="auto"/>
          <w:sz w:val="22"/>
          <w:szCs w:val="22"/>
        </w:rPr>
        <w:t xml:space="preserve">, </w:t>
      </w:r>
      <w:r w:rsidR="00DA49CD" w:rsidRPr="00413F0E">
        <w:rPr>
          <w:b/>
          <w:bCs/>
          <w:i/>
          <w:iCs/>
          <w:color w:val="auto"/>
          <w:sz w:val="22"/>
          <w:szCs w:val="22"/>
        </w:rPr>
        <w:t>June 2, 2026</w:t>
      </w:r>
      <w:r w:rsidRPr="00413F0E">
        <w:rPr>
          <w:b/>
          <w:bCs/>
          <w:color w:val="auto"/>
          <w:sz w:val="22"/>
          <w:szCs w:val="22"/>
        </w:rPr>
        <w:t xml:space="preserve">. </w:t>
      </w:r>
      <w:r w:rsidRPr="00413F0E">
        <w:rPr>
          <w:color w:val="auto"/>
          <w:sz w:val="22"/>
          <w:szCs w:val="22"/>
        </w:rPr>
        <w:t>Late responses will not be accepted and will not receive consideration for final award.</w:t>
      </w:r>
    </w:p>
    <w:p w14:paraId="69A5EC9D" w14:textId="77777777" w:rsidR="00B56723" w:rsidRPr="00413F0E" w:rsidRDefault="00B56723" w:rsidP="00B56723">
      <w:pPr>
        <w:pStyle w:val="Default"/>
        <w:rPr>
          <w:color w:val="auto"/>
          <w:sz w:val="22"/>
          <w:szCs w:val="22"/>
        </w:rPr>
      </w:pPr>
    </w:p>
    <w:p w14:paraId="1D7342B7" w14:textId="5F11E0F3" w:rsidR="00B56723" w:rsidRPr="00413F0E" w:rsidRDefault="00B56723" w:rsidP="00B56723">
      <w:pPr>
        <w:rPr>
          <w:b/>
          <w:bCs/>
          <w:sz w:val="22"/>
          <w:szCs w:val="22"/>
        </w:rPr>
      </w:pPr>
      <w:r w:rsidRPr="00413F0E">
        <w:rPr>
          <w:b/>
          <w:bCs/>
          <w:sz w:val="22"/>
          <w:szCs w:val="22"/>
        </w:rPr>
        <w:t>“PLEASE ACKNOWLEDGE RECEIPT OF THIS ADDENDUM ON THE RF</w:t>
      </w:r>
      <w:r w:rsidR="008915ED">
        <w:rPr>
          <w:b/>
          <w:bCs/>
          <w:sz w:val="22"/>
          <w:szCs w:val="22"/>
        </w:rPr>
        <w:t>P</w:t>
      </w:r>
      <w:r w:rsidRPr="00413F0E">
        <w:rPr>
          <w:b/>
          <w:bCs/>
          <w:sz w:val="22"/>
          <w:szCs w:val="22"/>
        </w:rPr>
        <w:t xml:space="preserve"> RESPONSE PAGE.”</w:t>
      </w:r>
    </w:p>
    <w:p w14:paraId="69D32DBC" w14:textId="77777777" w:rsidR="00B56723" w:rsidRPr="00413F0E" w:rsidRDefault="00B56723" w:rsidP="00B56723">
      <w:pPr>
        <w:rPr>
          <w:b/>
          <w:bCs/>
          <w:sz w:val="22"/>
          <w:szCs w:val="22"/>
        </w:rPr>
      </w:pPr>
    </w:p>
    <w:p w14:paraId="658E7B88" w14:textId="24208DE1" w:rsidR="00B56723" w:rsidRPr="00413F0E" w:rsidRDefault="00413F0E" w:rsidP="00B56723">
      <w:pPr>
        <w:rPr>
          <w:sz w:val="22"/>
          <w:szCs w:val="22"/>
        </w:rPr>
      </w:pPr>
      <w:r w:rsidRPr="00413F0E">
        <w:rPr>
          <w:bCs/>
          <w:noProof/>
        </w:rPr>
        <w:drawing>
          <wp:inline distT="0" distB="0" distL="0" distR="0" wp14:anchorId="0FEFBAFF" wp14:editId="1CAF0BBB">
            <wp:extent cx="2201545" cy="714375"/>
            <wp:effectExtent l="0" t="0" r="8255" b="9525"/>
            <wp:docPr id="1261447068"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7068" name="Picture 2"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404" cy="715627"/>
                    </a:xfrm>
                    <a:prstGeom prst="rect">
                      <a:avLst/>
                    </a:prstGeom>
                    <a:noFill/>
                    <a:ln>
                      <a:noFill/>
                    </a:ln>
                  </pic:spPr>
                </pic:pic>
              </a:graphicData>
            </a:graphic>
          </wp:inline>
        </w:drawing>
      </w:r>
    </w:p>
    <w:p w14:paraId="26260260" w14:textId="77777777" w:rsidR="00B56723" w:rsidRPr="00413F0E" w:rsidRDefault="00B56723" w:rsidP="00B56723">
      <w:pPr>
        <w:kinsoku w:val="0"/>
        <w:overflowPunct w:val="0"/>
        <w:spacing w:line="200" w:lineRule="exact"/>
        <w:rPr>
          <w:b/>
          <w:sz w:val="22"/>
          <w:szCs w:val="22"/>
        </w:rPr>
      </w:pPr>
    </w:p>
    <w:p w14:paraId="5FD5E81F" w14:textId="47165709" w:rsidR="00B56723" w:rsidRPr="00413F0E" w:rsidRDefault="00B56723" w:rsidP="00B56723">
      <w:pPr>
        <w:pStyle w:val="BodyText"/>
        <w:kinsoku w:val="0"/>
        <w:overflowPunct w:val="0"/>
        <w:spacing w:before="72"/>
        <w:contextualSpacing/>
        <w:rPr>
          <w:noProof/>
          <w:sz w:val="22"/>
          <w:szCs w:val="22"/>
        </w:rPr>
      </w:pPr>
      <w:r w:rsidRPr="00413F0E">
        <w:rPr>
          <w:noProof/>
          <w:sz w:val="22"/>
          <w:szCs w:val="22"/>
        </w:rPr>
        <mc:AlternateContent>
          <mc:Choice Requires="wps">
            <w:drawing>
              <wp:anchor distT="0" distB="0" distL="114300" distR="114300" simplePos="0" relativeHeight="251658241"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153347" id="Freeform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DA49CD" w:rsidRPr="00413F0E">
        <w:rPr>
          <w:noProof/>
          <w:sz w:val="22"/>
          <w:szCs w:val="22"/>
        </w:rPr>
        <w:t>Tammy Culley</w:t>
      </w:r>
    </w:p>
    <w:p w14:paraId="253AB2A8" w14:textId="221E61AF" w:rsidR="00B56723" w:rsidRPr="00413F0E" w:rsidRDefault="00DA49CD" w:rsidP="00B56723">
      <w:pPr>
        <w:pStyle w:val="BodyText"/>
        <w:kinsoku w:val="0"/>
        <w:overflowPunct w:val="0"/>
        <w:spacing w:before="72"/>
        <w:contextualSpacing/>
        <w:rPr>
          <w:sz w:val="22"/>
          <w:szCs w:val="22"/>
        </w:rPr>
      </w:pPr>
      <w:r w:rsidRPr="00413F0E">
        <w:rPr>
          <w:spacing w:val="-1"/>
          <w:sz w:val="22"/>
          <w:szCs w:val="22"/>
        </w:rPr>
        <w:t>Purchasing Agent</w:t>
      </w:r>
    </w:p>
    <w:p w14:paraId="38A1760D" w14:textId="77777777" w:rsidR="00B56723" w:rsidRPr="00413F0E" w:rsidRDefault="00B56723" w:rsidP="00B56723">
      <w:pPr>
        <w:pStyle w:val="BodyText"/>
        <w:kinsoku w:val="0"/>
        <w:overflowPunct w:val="0"/>
        <w:spacing w:before="72"/>
        <w:contextualSpacing/>
        <w:rPr>
          <w:sz w:val="22"/>
          <w:szCs w:val="22"/>
        </w:rPr>
      </w:pPr>
    </w:p>
    <w:p w14:paraId="2BECFFBC" w14:textId="77777777" w:rsidR="00B56723" w:rsidRPr="00413F0E" w:rsidRDefault="00B56723" w:rsidP="00B56723">
      <w:pPr>
        <w:pStyle w:val="BodyText"/>
        <w:kinsoku w:val="0"/>
        <w:overflowPunct w:val="0"/>
        <w:spacing w:before="72"/>
        <w:contextualSpacing/>
        <w:rPr>
          <w:sz w:val="22"/>
          <w:szCs w:val="22"/>
        </w:rPr>
      </w:pPr>
    </w:p>
    <w:p w14:paraId="4C958346" w14:textId="1903A870" w:rsidR="00B56723" w:rsidRPr="00413F0E" w:rsidRDefault="008915ED" w:rsidP="00B56723">
      <w:pPr>
        <w:pStyle w:val="BodyText"/>
        <w:kinsoku w:val="0"/>
        <w:overflowPunct w:val="0"/>
        <w:spacing w:before="72"/>
        <w:contextualSpacing/>
        <w:rPr>
          <w:sz w:val="22"/>
          <w:szCs w:val="22"/>
        </w:rPr>
      </w:pPr>
      <w:r>
        <w:rPr>
          <w:sz w:val="22"/>
          <w:szCs w:val="22"/>
        </w:rPr>
        <w:t>TC/ch</w:t>
      </w:r>
    </w:p>
    <w:sectPr w:rsidR="00B56723" w:rsidRPr="00413F0E" w:rsidSect="0058154B">
      <w:footerReference w:type="default" r:id="rId12"/>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971E9" w14:textId="77777777" w:rsidR="00DA152F" w:rsidRDefault="00DA152F">
      <w:r>
        <w:separator/>
      </w:r>
    </w:p>
  </w:endnote>
  <w:endnote w:type="continuationSeparator" w:id="0">
    <w:p w14:paraId="299173F6" w14:textId="77777777" w:rsidR="00DA152F" w:rsidRDefault="00DA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A5F" w14:textId="328306CB" w:rsidR="00636361" w:rsidRPr="00413F0E" w:rsidRDefault="00F01523" w:rsidP="00F71F79">
    <w:pPr>
      <w:pStyle w:val="Footer"/>
      <w:tabs>
        <w:tab w:val="clear" w:pos="4680"/>
        <w:tab w:val="clear" w:pos="9360"/>
      </w:tabs>
      <w:jc w:val="center"/>
      <w:rPr>
        <w:i/>
        <w:caps/>
      </w:rPr>
    </w:pPr>
    <w:r w:rsidRPr="00413F0E">
      <w:rPr>
        <w:i/>
        <w:caps/>
      </w:rPr>
      <w:t>Addendum #</w:t>
    </w:r>
    <w:r w:rsidR="008915ED">
      <w:rPr>
        <w:i/>
        <w:caps/>
      </w:rPr>
      <w:t>2</w:t>
    </w:r>
    <w:r w:rsidRPr="00413F0E">
      <w:rPr>
        <w:i/>
        <w:caps/>
      </w:rPr>
      <w:t xml:space="preserve">, </w:t>
    </w:r>
    <w:r w:rsidR="00AC64CA" w:rsidRPr="00413F0E">
      <w:rPr>
        <w:i/>
        <w:caps/>
      </w:rPr>
      <w:t xml:space="preserve">RFP </w:t>
    </w:r>
    <w:r w:rsidR="00F71F79" w:rsidRPr="00413F0E">
      <w:rPr>
        <w:i/>
        <w:caps/>
      </w:rPr>
      <w:t>#</w:t>
    </w:r>
    <w:r w:rsidR="00413F0E" w:rsidRPr="00413F0E">
      <w:rPr>
        <w:i/>
        <w:caps/>
      </w:rPr>
      <w:t>26-0028</w:t>
    </w:r>
  </w:p>
  <w:p w14:paraId="18885555" w14:textId="77777777" w:rsidR="00B56723" w:rsidRPr="00413F0E" w:rsidRDefault="00B56723" w:rsidP="00F71F79">
    <w:pPr>
      <w:pStyle w:val="Footer"/>
      <w:tabs>
        <w:tab w:val="clear" w:pos="4680"/>
        <w:tab w:val="clear" w:pos="9360"/>
      </w:tabs>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2CA0" w14:textId="77777777" w:rsidR="00DA152F" w:rsidRDefault="00DA152F">
      <w:r>
        <w:separator/>
      </w:r>
    </w:p>
  </w:footnote>
  <w:footnote w:type="continuationSeparator" w:id="0">
    <w:p w14:paraId="012D14E1" w14:textId="77777777" w:rsidR="00DA152F" w:rsidRDefault="00DA1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D045C"/>
    <w:multiLevelType w:val="hybridMultilevel"/>
    <w:tmpl w:val="7D92B0AC"/>
    <w:lvl w:ilvl="0" w:tplc="44142D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C247E"/>
    <w:multiLevelType w:val="multilevel"/>
    <w:tmpl w:val="389E8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482916">
    <w:abstractNumId w:val="1"/>
  </w:num>
  <w:num w:numId="2" w16cid:durableId="1405837279">
    <w:abstractNumId w:val="5"/>
  </w:num>
  <w:num w:numId="3" w16cid:durableId="501552940">
    <w:abstractNumId w:val="5"/>
  </w:num>
  <w:num w:numId="4" w16cid:durableId="516500870">
    <w:abstractNumId w:val="5"/>
  </w:num>
  <w:num w:numId="5" w16cid:durableId="1170407845">
    <w:abstractNumId w:val="0"/>
  </w:num>
  <w:num w:numId="6" w16cid:durableId="1705590332">
    <w:abstractNumId w:val="2"/>
  </w:num>
  <w:num w:numId="7" w16cid:durableId="523372094">
    <w:abstractNumId w:val="3"/>
  </w:num>
  <w:num w:numId="8" w16cid:durableId="1667517411">
    <w:abstractNumId w:val="6"/>
  </w:num>
  <w:num w:numId="9" w16cid:durableId="1897859704">
    <w:abstractNumId w:val="4"/>
  </w:num>
  <w:num w:numId="10" w16cid:durableId="1835296343">
    <w:abstractNumId w:val="9"/>
  </w:num>
  <w:num w:numId="11" w16cid:durableId="1313483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4109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240F5"/>
    <w:rsid w:val="00027BE3"/>
    <w:rsid w:val="000468BA"/>
    <w:rsid w:val="000607A0"/>
    <w:rsid w:val="00073AB6"/>
    <w:rsid w:val="00075632"/>
    <w:rsid w:val="00075A90"/>
    <w:rsid w:val="00081AFB"/>
    <w:rsid w:val="00083C60"/>
    <w:rsid w:val="00092DC8"/>
    <w:rsid w:val="00097F48"/>
    <w:rsid w:val="000A4A29"/>
    <w:rsid w:val="000B40D6"/>
    <w:rsid w:val="000B4B32"/>
    <w:rsid w:val="000C1A93"/>
    <w:rsid w:val="000C4979"/>
    <w:rsid w:val="000C6E23"/>
    <w:rsid w:val="000D10E3"/>
    <w:rsid w:val="000D4E33"/>
    <w:rsid w:val="000D7776"/>
    <w:rsid w:val="000E0956"/>
    <w:rsid w:val="000E5EB1"/>
    <w:rsid w:val="000F06DC"/>
    <w:rsid w:val="00111FEE"/>
    <w:rsid w:val="00113FB0"/>
    <w:rsid w:val="001251BF"/>
    <w:rsid w:val="00130A12"/>
    <w:rsid w:val="001357B8"/>
    <w:rsid w:val="00142951"/>
    <w:rsid w:val="00152047"/>
    <w:rsid w:val="0015289B"/>
    <w:rsid w:val="00156F29"/>
    <w:rsid w:val="00163F50"/>
    <w:rsid w:val="0016687F"/>
    <w:rsid w:val="00170451"/>
    <w:rsid w:val="00171EB7"/>
    <w:rsid w:val="00171F34"/>
    <w:rsid w:val="00176048"/>
    <w:rsid w:val="00190563"/>
    <w:rsid w:val="00193237"/>
    <w:rsid w:val="00193EEC"/>
    <w:rsid w:val="001A435A"/>
    <w:rsid w:val="001B5F62"/>
    <w:rsid w:val="001D4E05"/>
    <w:rsid w:val="001E7B47"/>
    <w:rsid w:val="001F369A"/>
    <w:rsid w:val="001F735F"/>
    <w:rsid w:val="002069DF"/>
    <w:rsid w:val="002078CF"/>
    <w:rsid w:val="002103D5"/>
    <w:rsid w:val="00212806"/>
    <w:rsid w:val="00214775"/>
    <w:rsid w:val="002215EE"/>
    <w:rsid w:val="00226492"/>
    <w:rsid w:val="00231AF1"/>
    <w:rsid w:val="00233C2B"/>
    <w:rsid w:val="00235F36"/>
    <w:rsid w:val="00245B03"/>
    <w:rsid w:val="00250029"/>
    <w:rsid w:val="00250FE9"/>
    <w:rsid w:val="002543CF"/>
    <w:rsid w:val="0027683F"/>
    <w:rsid w:val="00287EC5"/>
    <w:rsid w:val="002A39F5"/>
    <w:rsid w:val="002A3D89"/>
    <w:rsid w:val="002B4B60"/>
    <w:rsid w:val="002B67F8"/>
    <w:rsid w:val="002C0D89"/>
    <w:rsid w:val="002C1C0C"/>
    <w:rsid w:val="002C50CC"/>
    <w:rsid w:val="002C7693"/>
    <w:rsid w:val="002D197B"/>
    <w:rsid w:val="002D1FE6"/>
    <w:rsid w:val="002D215D"/>
    <w:rsid w:val="002D2415"/>
    <w:rsid w:val="002D2E06"/>
    <w:rsid w:val="002E291D"/>
    <w:rsid w:val="002E4542"/>
    <w:rsid w:val="002E649E"/>
    <w:rsid w:val="002F3062"/>
    <w:rsid w:val="002F4DF5"/>
    <w:rsid w:val="00311990"/>
    <w:rsid w:val="003124F1"/>
    <w:rsid w:val="00320501"/>
    <w:rsid w:val="0033779A"/>
    <w:rsid w:val="00337B0A"/>
    <w:rsid w:val="00343B46"/>
    <w:rsid w:val="00343F28"/>
    <w:rsid w:val="00347EE1"/>
    <w:rsid w:val="00356A1A"/>
    <w:rsid w:val="00356AA0"/>
    <w:rsid w:val="003627D3"/>
    <w:rsid w:val="00362A7C"/>
    <w:rsid w:val="00374136"/>
    <w:rsid w:val="0038475D"/>
    <w:rsid w:val="00386BC1"/>
    <w:rsid w:val="003979E7"/>
    <w:rsid w:val="003B047A"/>
    <w:rsid w:val="003D0E6D"/>
    <w:rsid w:val="003D156F"/>
    <w:rsid w:val="003D7EB4"/>
    <w:rsid w:val="003E678A"/>
    <w:rsid w:val="003F66EC"/>
    <w:rsid w:val="00402FB5"/>
    <w:rsid w:val="00403231"/>
    <w:rsid w:val="0040434F"/>
    <w:rsid w:val="004051AE"/>
    <w:rsid w:val="00413F0E"/>
    <w:rsid w:val="0041509F"/>
    <w:rsid w:val="00415DB6"/>
    <w:rsid w:val="0041691F"/>
    <w:rsid w:val="00421777"/>
    <w:rsid w:val="0043363B"/>
    <w:rsid w:val="0043762D"/>
    <w:rsid w:val="004435BC"/>
    <w:rsid w:val="00446DEC"/>
    <w:rsid w:val="004475A4"/>
    <w:rsid w:val="00452DEE"/>
    <w:rsid w:val="004673A7"/>
    <w:rsid w:val="00472D4C"/>
    <w:rsid w:val="00473097"/>
    <w:rsid w:val="004A10B5"/>
    <w:rsid w:val="004A431F"/>
    <w:rsid w:val="004B09F1"/>
    <w:rsid w:val="004B7ECE"/>
    <w:rsid w:val="004C1E46"/>
    <w:rsid w:val="004C277F"/>
    <w:rsid w:val="004D5DFC"/>
    <w:rsid w:val="004F15B3"/>
    <w:rsid w:val="004F1D3B"/>
    <w:rsid w:val="004F5D16"/>
    <w:rsid w:val="00501D1C"/>
    <w:rsid w:val="0050793E"/>
    <w:rsid w:val="00513C36"/>
    <w:rsid w:val="005213DA"/>
    <w:rsid w:val="00526D99"/>
    <w:rsid w:val="0054022A"/>
    <w:rsid w:val="0054250E"/>
    <w:rsid w:val="00545D22"/>
    <w:rsid w:val="005563CD"/>
    <w:rsid w:val="00556CCB"/>
    <w:rsid w:val="00556F78"/>
    <w:rsid w:val="00572A18"/>
    <w:rsid w:val="00572CE2"/>
    <w:rsid w:val="005810ED"/>
    <w:rsid w:val="0058154B"/>
    <w:rsid w:val="00593F18"/>
    <w:rsid w:val="00594501"/>
    <w:rsid w:val="005C1304"/>
    <w:rsid w:val="005C28D3"/>
    <w:rsid w:val="005C5D39"/>
    <w:rsid w:val="005D00A2"/>
    <w:rsid w:val="005D1DE0"/>
    <w:rsid w:val="005D7294"/>
    <w:rsid w:val="005E2DE9"/>
    <w:rsid w:val="005F4CAE"/>
    <w:rsid w:val="006050FC"/>
    <w:rsid w:val="006232E6"/>
    <w:rsid w:val="00632B5A"/>
    <w:rsid w:val="0063419E"/>
    <w:rsid w:val="00636361"/>
    <w:rsid w:val="0064550A"/>
    <w:rsid w:val="0064572E"/>
    <w:rsid w:val="006568C6"/>
    <w:rsid w:val="00657B2B"/>
    <w:rsid w:val="00662A7D"/>
    <w:rsid w:val="006656CA"/>
    <w:rsid w:val="00666EA5"/>
    <w:rsid w:val="00683681"/>
    <w:rsid w:val="0068498B"/>
    <w:rsid w:val="00697561"/>
    <w:rsid w:val="006A0225"/>
    <w:rsid w:val="006C61AC"/>
    <w:rsid w:val="006C78BE"/>
    <w:rsid w:val="006C7CD6"/>
    <w:rsid w:val="006D1FE9"/>
    <w:rsid w:val="006D2661"/>
    <w:rsid w:val="006E49BE"/>
    <w:rsid w:val="006E5DB7"/>
    <w:rsid w:val="006E6AB7"/>
    <w:rsid w:val="006E7EC3"/>
    <w:rsid w:val="006F063B"/>
    <w:rsid w:val="006F4C6C"/>
    <w:rsid w:val="006F6FB2"/>
    <w:rsid w:val="006F7E53"/>
    <w:rsid w:val="00730D0D"/>
    <w:rsid w:val="00734D1E"/>
    <w:rsid w:val="00744FD1"/>
    <w:rsid w:val="00747656"/>
    <w:rsid w:val="007558D7"/>
    <w:rsid w:val="00761A33"/>
    <w:rsid w:val="00771150"/>
    <w:rsid w:val="00772D7D"/>
    <w:rsid w:val="0078752C"/>
    <w:rsid w:val="00790DE1"/>
    <w:rsid w:val="00791891"/>
    <w:rsid w:val="00791DB2"/>
    <w:rsid w:val="00796ECC"/>
    <w:rsid w:val="007B2E40"/>
    <w:rsid w:val="007B43BE"/>
    <w:rsid w:val="007B4F27"/>
    <w:rsid w:val="007C3F56"/>
    <w:rsid w:val="007D62FF"/>
    <w:rsid w:val="007D7A49"/>
    <w:rsid w:val="007E068E"/>
    <w:rsid w:val="007E3479"/>
    <w:rsid w:val="007F018F"/>
    <w:rsid w:val="008064C4"/>
    <w:rsid w:val="0080670A"/>
    <w:rsid w:val="00812AB8"/>
    <w:rsid w:val="00815A6C"/>
    <w:rsid w:val="00816DAF"/>
    <w:rsid w:val="008237D6"/>
    <w:rsid w:val="008241A5"/>
    <w:rsid w:val="00824490"/>
    <w:rsid w:val="0082454B"/>
    <w:rsid w:val="008356E9"/>
    <w:rsid w:val="00837E9A"/>
    <w:rsid w:val="008606C2"/>
    <w:rsid w:val="008854D1"/>
    <w:rsid w:val="008915ED"/>
    <w:rsid w:val="00893D52"/>
    <w:rsid w:val="008A12B6"/>
    <w:rsid w:val="008A361E"/>
    <w:rsid w:val="008B1753"/>
    <w:rsid w:val="008B66A5"/>
    <w:rsid w:val="008D61EC"/>
    <w:rsid w:val="008E5382"/>
    <w:rsid w:val="008F3862"/>
    <w:rsid w:val="008F5FCD"/>
    <w:rsid w:val="008F7CE4"/>
    <w:rsid w:val="009006B1"/>
    <w:rsid w:val="00907839"/>
    <w:rsid w:val="00910F09"/>
    <w:rsid w:val="0092146B"/>
    <w:rsid w:val="00925BD2"/>
    <w:rsid w:val="00934331"/>
    <w:rsid w:val="00947325"/>
    <w:rsid w:val="009500DC"/>
    <w:rsid w:val="009520C4"/>
    <w:rsid w:val="00967180"/>
    <w:rsid w:val="00973F16"/>
    <w:rsid w:val="00983630"/>
    <w:rsid w:val="009A1F6C"/>
    <w:rsid w:val="009A3AC3"/>
    <w:rsid w:val="009A695F"/>
    <w:rsid w:val="009B24B8"/>
    <w:rsid w:val="009B4DED"/>
    <w:rsid w:val="009C647E"/>
    <w:rsid w:val="009E20FB"/>
    <w:rsid w:val="009F1CCA"/>
    <w:rsid w:val="009F452C"/>
    <w:rsid w:val="009F6F9A"/>
    <w:rsid w:val="00A06D25"/>
    <w:rsid w:val="00A25DCA"/>
    <w:rsid w:val="00A30C62"/>
    <w:rsid w:val="00A35BBD"/>
    <w:rsid w:val="00A47BE0"/>
    <w:rsid w:val="00A51B34"/>
    <w:rsid w:val="00A56FA8"/>
    <w:rsid w:val="00A6289C"/>
    <w:rsid w:val="00A70107"/>
    <w:rsid w:val="00A70177"/>
    <w:rsid w:val="00A70727"/>
    <w:rsid w:val="00A73352"/>
    <w:rsid w:val="00A74113"/>
    <w:rsid w:val="00A771EC"/>
    <w:rsid w:val="00A82160"/>
    <w:rsid w:val="00A854E5"/>
    <w:rsid w:val="00AC0924"/>
    <w:rsid w:val="00AC4D28"/>
    <w:rsid w:val="00AC64CA"/>
    <w:rsid w:val="00AD5BAC"/>
    <w:rsid w:val="00AD5C69"/>
    <w:rsid w:val="00B01C67"/>
    <w:rsid w:val="00B04529"/>
    <w:rsid w:val="00B1211E"/>
    <w:rsid w:val="00B1482F"/>
    <w:rsid w:val="00B172DF"/>
    <w:rsid w:val="00B22149"/>
    <w:rsid w:val="00B2611E"/>
    <w:rsid w:val="00B3127F"/>
    <w:rsid w:val="00B32A46"/>
    <w:rsid w:val="00B350B9"/>
    <w:rsid w:val="00B414F6"/>
    <w:rsid w:val="00B41955"/>
    <w:rsid w:val="00B43DED"/>
    <w:rsid w:val="00B4440B"/>
    <w:rsid w:val="00B54010"/>
    <w:rsid w:val="00B55D0E"/>
    <w:rsid w:val="00B56723"/>
    <w:rsid w:val="00B57804"/>
    <w:rsid w:val="00B60DE0"/>
    <w:rsid w:val="00B64512"/>
    <w:rsid w:val="00B71E22"/>
    <w:rsid w:val="00B764AC"/>
    <w:rsid w:val="00B8395B"/>
    <w:rsid w:val="00B91C5A"/>
    <w:rsid w:val="00BA311E"/>
    <w:rsid w:val="00BA3187"/>
    <w:rsid w:val="00BB1E52"/>
    <w:rsid w:val="00BC17E8"/>
    <w:rsid w:val="00BD48DF"/>
    <w:rsid w:val="00BE5C41"/>
    <w:rsid w:val="00BF081B"/>
    <w:rsid w:val="00BF53F0"/>
    <w:rsid w:val="00C02195"/>
    <w:rsid w:val="00C07CF9"/>
    <w:rsid w:val="00C100F8"/>
    <w:rsid w:val="00C133B9"/>
    <w:rsid w:val="00C2404E"/>
    <w:rsid w:val="00C2760D"/>
    <w:rsid w:val="00C354EC"/>
    <w:rsid w:val="00C4414A"/>
    <w:rsid w:val="00C45A1F"/>
    <w:rsid w:val="00C473A1"/>
    <w:rsid w:val="00C63562"/>
    <w:rsid w:val="00C64B18"/>
    <w:rsid w:val="00C96742"/>
    <w:rsid w:val="00CA48F2"/>
    <w:rsid w:val="00CA5471"/>
    <w:rsid w:val="00CA7D95"/>
    <w:rsid w:val="00CB490D"/>
    <w:rsid w:val="00CB551A"/>
    <w:rsid w:val="00CC1068"/>
    <w:rsid w:val="00CD1410"/>
    <w:rsid w:val="00CD1B09"/>
    <w:rsid w:val="00CD3D01"/>
    <w:rsid w:val="00CE715F"/>
    <w:rsid w:val="00D11FB6"/>
    <w:rsid w:val="00D23210"/>
    <w:rsid w:val="00D23933"/>
    <w:rsid w:val="00D36980"/>
    <w:rsid w:val="00D37248"/>
    <w:rsid w:val="00D43092"/>
    <w:rsid w:val="00D46185"/>
    <w:rsid w:val="00D4636E"/>
    <w:rsid w:val="00D5016C"/>
    <w:rsid w:val="00D54BA3"/>
    <w:rsid w:val="00D566AD"/>
    <w:rsid w:val="00D6466E"/>
    <w:rsid w:val="00D67AEA"/>
    <w:rsid w:val="00D70F6F"/>
    <w:rsid w:val="00D71A7D"/>
    <w:rsid w:val="00D82EC6"/>
    <w:rsid w:val="00D91BD4"/>
    <w:rsid w:val="00DA152F"/>
    <w:rsid w:val="00DA2418"/>
    <w:rsid w:val="00DA49CD"/>
    <w:rsid w:val="00DA7416"/>
    <w:rsid w:val="00DB228E"/>
    <w:rsid w:val="00DE0EC2"/>
    <w:rsid w:val="00DE408A"/>
    <w:rsid w:val="00DF0CF3"/>
    <w:rsid w:val="00DF257A"/>
    <w:rsid w:val="00DF4D4B"/>
    <w:rsid w:val="00E00DAE"/>
    <w:rsid w:val="00E033B8"/>
    <w:rsid w:val="00E32369"/>
    <w:rsid w:val="00E33FBE"/>
    <w:rsid w:val="00E3521F"/>
    <w:rsid w:val="00E3531F"/>
    <w:rsid w:val="00E35C11"/>
    <w:rsid w:val="00E504BC"/>
    <w:rsid w:val="00E525BC"/>
    <w:rsid w:val="00E565D5"/>
    <w:rsid w:val="00E578CE"/>
    <w:rsid w:val="00E664B3"/>
    <w:rsid w:val="00E7354B"/>
    <w:rsid w:val="00E73DBD"/>
    <w:rsid w:val="00E73EB5"/>
    <w:rsid w:val="00E84181"/>
    <w:rsid w:val="00E91E3B"/>
    <w:rsid w:val="00E97686"/>
    <w:rsid w:val="00EA0EF2"/>
    <w:rsid w:val="00EA727C"/>
    <w:rsid w:val="00EB0730"/>
    <w:rsid w:val="00EB2DA6"/>
    <w:rsid w:val="00EB6D4F"/>
    <w:rsid w:val="00EC0187"/>
    <w:rsid w:val="00EC759C"/>
    <w:rsid w:val="00EE007E"/>
    <w:rsid w:val="00EE058F"/>
    <w:rsid w:val="00EE600C"/>
    <w:rsid w:val="00EE6A39"/>
    <w:rsid w:val="00EF3FA4"/>
    <w:rsid w:val="00F01523"/>
    <w:rsid w:val="00F12608"/>
    <w:rsid w:val="00F1494D"/>
    <w:rsid w:val="00F17291"/>
    <w:rsid w:val="00F26C5F"/>
    <w:rsid w:val="00F273B9"/>
    <w:rsid w:val="00F30DBC"/>
    <w:rsid w:val="00F31162"/>
    <w:rsid w:val="00F32A49"/>
    <w:rsid w:val="00F40C1E"/>
    <w:rsid w:val="00F47CFF"/>
    <w:rsid w:val="00F53115"/>
    <w:rsid w:val="00F53F8A"/>
    <w:rsid w:val="00F555B6"/>
    <w:rsid w:val="00F567E8"/>
    <w:rsid w:val="00F717AD"/>
    <w:rsid w:val="00F71F79"/>
    <w:rsid w:val="00F72277"/>
    <w:rsid w:val="00F72A28"/>
    <w:rsid w:val="00F72E9B"/>
    <w:rsid w:val="00F74D29"/>
    <w:rsid w:val="00F75949"/>
    <w:rsid w:val="00F829F6"/>
    <w:rsid w:val="00F84556"/>
    <w:rsid w:val="00F87581"/>
    <w:rsid w:val="00F91C85"/>
    <w:rsid w:val="00F92FDE"/>
    <w:rsid w:val="00FA03F3"/>
    <w:rsid w:val="00FA094D"/>
    <w:rsid w:val="00FA5FE5"/>
    <w:rsid w:val="00FB351F"/>
    <w:rsid w:val="00FB4E9C"/>
    <w:rsid w:val="00FC25D0"/>
    <w:rsid w:val="00FD1D7A"/>
    <w:rsid w:val="00FD34C4"/>
    <w:rsid w:val="00FE42EB"/>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EA55"/>
  <w15:chartTrackingRefBased/>
  <w15:docId w15:val="{082E3777-4D3B-4940-9297-8491B20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signEnvelopeID xmlns="fddc02a8-80c8-4785-92ef-7efe6e16ba93" xsi:nil="true"/>
    <_Flow_SignoffStatus xmlns="fddc02a8-80c8-4785-92ef-7efe6e16ba93" xsi:nil="true"/>
    <EnvelopeCreationStatus xmlns="fddc02a8-80c8-4785-92ef-7efe6e16ba93" xsi:nil="true"/>
    <TaxCatchAll xmlns="116d3a6e-6313-49b7-8d7a-66b7b0005702" xsi:nil="true"/>
    <Select xmlns="fddc02a8-80c8-4785-92ef-7efe6e16ba93" xsi:nil="true"/>
    <ClientAbbreviation xmlns="fddc02a8-80c8-4785-92ef-7efe6e16ba93" xsi:nil="true"/>
    <EnvelopeStatusDetails xmlns="fddc02a8-80c8-4785-92ef-7efe6e16ba93" xsi:nil="true"/>
    <StopLoss xmlns="fddc02a8-80c8-4785-92ef-7efe6e16ba93" xsi:nil="true"/>
    <_x0032_026_x002e_06StopLossMarketing xmlns="fddc02a8-80c8-4785-92ef-7efe6e16ba93" xsi:nil="true"/>
    <lcf76f155ced4ddcb4097134ff3c332f xmlns="fddc02a8-80c8-4785-92ef-7efe6e16ba93">
      <Terms xmlns="http://schemas.microsoft.com/office/infopath/2007/PartnerControls"/>
    </lcf76f155ced4ddcb4097134ff3c332f>
    <SalesforceTaskID xmlns="fddc02a8-80c8-4785-92ef-7efe6e16ba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C97DCDF99C14F9A5FCFC2B3A9D2F2" ma:contentTypeVersion="25" ma:contentTypeDescription="Create a new document." ma:contentTypeScope="" ma:versionID="28706745e3996dfc21970becd40697e5">
  <xsd:schema xmlns:xsd="http://www.w3.org/2001/XMLSchema" xmlns:xs="http://www.w3.org/2001/XMLSchema" xmlns:p="http://schemas.microsoft.com/office/2006/metadata/properties" xmlns:ns2="fddc02a8-80c8-4785-92ef-7efe6e16ba93" xmlns:ns3="116d3a6e-6313-49b7-8d7a-66b7b0005702" targetNamespace="http://schemas.microsoft.com/office/2006/metadata/properties" ma:root="true" ma:fieldsID="e3858bc418c7230dc9a54dac4b5514f9" ns2:_="" ns3:_="">
    <xsd:import namespace="fddc02a8-80c8-4785-92ef-7efe6e16ba93"/>
    <xsd:import namespace="116d3a6e-6313-49b7-8d7a-66b7b0005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032_026_x002e_06StopLossMarketing" minOccurs="0"/>
                <xsd:element ref="ns2:StopLoss" minOccurs="0"/>
                <xsd:element ref="ns2:Select" minOccurs="0"/>
                <xsd:element ref="ns2:ClientAbbreviation" minOccurs="0"/>
                <xsd:element ref="ns2:_Flow_SignoffStatus" minOccurs="0"/>
                <xsd:element ref="ns2:SalesforceTaskID" minOccurs="0"/>
                <xsd:element ref="ns2:EnvelopeCreationStatus" minOccurs="0"/>
                <xsd:element ref="ns2:DocusignEnvelopeID" minOccurs="0"/>
                <xsd:element ref="ns2:EnvelopeStatus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c02a8-80c8-4785-92ef-7efe6e16b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1d6fe4-5e49-46ce-939d-77f1cd2e1d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032_026_x002e_06StopLossMarketing" ma:index="21" nillable="true" ma:displayName="Claims " ma:description="SBC&#10;" ma:format="Dropdown" ma:internalName="_x0032_026_x002e_06StopLossMarketing">
      <xsd:simpleType>
        <xsd:restriction base="dms:Text">
          <xsd:maxLength value="255"/>
        </xsd:restriction>
      </xsd:simpleType>
    </xsd:element>
    <xsd:element name="StopLoss" ma:index="22" nillable="true" ma:displayName="Stop Loss" ma:format="Dropdown" ma:internalName="StopLoss">
      <xsd:simpleType>
        <xsd:restriction base="dms:Text">
          <xsd:maxLength value="255"/>
        </xsd:restriction>
      </xsd:simpleType>
    </xsd:element>
    <xsd:element name="Select" ma:index="23" nillable="true" ma:displayName="Select" ma:format="Dropdown" ma:internalName="Select">
      <xsd:simpleType>
        <xsd:restriction base="dms:Choice">
          <xsd:enumeration value="Choice 1"/>
          <xsd:enumeration value="Choice 2"/>
          <xsd:enumeration value="Choice 3"/>
        </xsd:restriction>
      </xsd:simpleType>
    </xsd:element>
    <xsd:element name="ClientAbbreviation" ma:index="24" nillable="true" ma:displayName="Client Abbreviation" ma:format="Dropdown" ma:internalName="ClientAbbreviation">
      <xsd:simpleType>
        <xsd:restriction base="dms:Text">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element name="SalesforceTaskID" ma:index="26" nillable="true" ma:displayName="SalesforceTaskID" ma:format="Dropdown" ma:internalName="SalesforceTaskID">
      <xsd:simpleType>
        <xsd:restriction base="dms:Text">
          <xsd:maxLength value="255"/>
        </xsd:restriction>
      </xsd:simpleType>
    </xsd:element>
    <xsd:element name="EnvelopeCreationStatus" ma:index="27" nillable="true" ma:displayName="Envelope Creation Status" ma:format="Dropdown" ma:internalName="EnvelopeCreationStatus">
      <xsd:simpleType>
        <xsd:restriction base="dms:Choice">
          <xsd:enumeration value="Pending"/>
          <xsd:enumeration value="Procecessing"/>
          <xsd:enumeration value="Completed"/>
          <xsd:enumeration value="Failed"/>
        </xsd:restriction>
      </xsd:simpleType>
    </xsd:element>
    <xsd:element name="DocusignEnvelopeID" ma:index="28" nillable="true" ma:displayName="DocusignEnvelopeID" ma:format="Dropdown" ma:internalName="DocusignEnvelopeID">
      <xsd:simpleType>
        <xsd:restriction base="dms:Text">
          <xsd:maxLength value="255"/>
        </xsd:restriction>
      </xsd:simpleType>
    </xsd:element>
    <xsd:element name="EnvelopeStatusDetails" ma:index="29" nillable="true" ma:displayName="Envelope Status Details" ma:format="Dropdown" ma:internalName="EnvelopeStatus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d3a6e-6313-49b7-8d7a-66b7b00057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a34077-0297-4ba2-93e2-6ec30a3e1f5b}" ma:internalName="TaxCatchAll" ma:showField="CatchAllData" ma:web="116d3a6e-6313-49b7-8d7a-66b7b0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A59485-AF04-4040-B572-72291823CF8A}">
  <ds:schemaRefs>
    <ds:schemaRef ds:uri="http://schemas.microsoft.com/office/2006/metadata/properties"/>
    <ds:schemaRef ds:uri="http://schemas.microsoft.com/office/infopath/2007/PartnerControls"/>
    <ds:schemaRef ds:uri="fddc02a8-80c8-4785-92ef-7efe6e16ba93"/>
    <ds:schemaRef ds:uri="116d3a6e-6313-49b7-8d7a-66b7b0005702"/>
  </ds:schemaRefs>
</ds:datastoreItem>
</file>

<file path=customXml/itemProps2.xml><?xml version="1.0" encoding="utf-8"?>
<ds:datastoreItem xmlns:ds="http://schemas.openxmlformats.org/officeDocument/2006/customXml" ds:itemID="{B36760C7-6227-4340-9BDB-F3C90EA6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c02a8-80c8-4785-92ef-7efe6e16ba93"/>
    <ds:schemaRef ds:uri="116d3a6e-6313-49b7-8d7a-66b7b0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92CD3E-6CB5-4A24-A80E-217CB4C0A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854</Words>
  <Characters>4870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5713</CharactersWithSpaces>
  <SharedDoc>false</SharedDoc>
  <HLinks>
    <vt:vector size="6" baseType="variant">
      <vt:variant>
        <vt:i4>1376336</vt:i4>
      </vt:variant>
      <vt:variant>
        <vt:i4>0</vt:i4>
      </vt:variant>
      <vt:variant>
        <vt:i4>0</vt:i4>
      </vt:variant>
      <vt:variant>
        <vt:i4>5</vt:i4>
      </vt:variant>
      <vt:variant>
        <vt:lpwstr>http://sedgwickcounty.org/finance/purchasing.asp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Hoppman, Christine M.</cp:lastModifiedBy>
  <cp:revision>6</cp:revision>
  <cp:lastPrinted>2026-05-19T13:23:00Z</cp:lastPrinted>
  <dcterms:created xsi:type="dcterms:W3CDTF">2026-05-22T14:58:00Z</dcterms:created>
  <dcterms:modified xsi:type="dcterms:W3CDTF">2026-05-22T23:56:00Z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8fd06ceb-b54e-47b4-8dbb-2cf57a0a80dc</vt:lpwstr>
  </property>
  <property fmtid="{D5CDD505-2E9C-101B-9397-08002B2CF9AE}" pid="3" name="ContentTypeId">
    <vt:lpwstr>0x0101009FBC97DCDF99C14F9A5FCFC2B3A9D2F2</vt:lpwstr>
  </property>
  <property fmtid="{D5CDD505-2E9C-101B-9397-08002B2CF9AE}" pid="4" name="MediaServiceImageTags">
    <vt:lpwstr/>
  </property>
  <property fmtid="{D5CDD505-2E9C-101B-9397-08002B2CF9AE}" pid="5" name="docLang">
    <vt:lpwstr>en</vt:lpwstr>
  </property>
</Properties>
</file>