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7B2AF" w14:textId="77777777" w:rsidR="00C4751F" w:rsidRPr="00EB780B" w:rsidRDefault="00C4751F" w:rsidP="007909EE">
      <w:pPr>
        <w:keepNext/>
        <w:keepLines/>
        <w:ind w:right="288"/>
        <w:jc w:val="center"/>
        <w:rPr>
          <w:rFonts w:ascii="Arial" w:hAnsi="Arial" w:cs="Arial"/>
          <w:sz w:val="24"/>
          <w:szCs w:val="24"/>
          <w:lang w:val="pt-BR"/>
        </w:rPr>
      </w:pPr>
    </w:p>
    <w:p w14:paraId="7E0E8ECE" w14:textId="769C68C3" w:rsidR="00EA0277" w:rsidRPr="00331A11" w:rsidRDefault="00EA0277" w:rsidP="007909EE">
      <w:pPr>
        <w:keepNext/>
        <w:keepLines/>
        <w:ind w:right="288"/>
        <w:jc w:val="center"/>
        <w:rPr>
          <w:rFonts w:ascii="Arial" w:hAnsi="Arial" w:cs="Arial"/>
          <w:sz w:val="24"/>
          <w:szCs w:val="24"/>
        </w:rPr>
      </w:pPr>
      <w:r w:rsidRPr="00331A11">
        <w:rPr>
          <w:rFonts w:ascii="Arial" w:hAnsi="Arial" w:cs="Arial"/>
          <w:sz w:val="24"/>
          <w:szCs w:val="24"/>
        </w:rPr>
        <w:t xml:space="preserve">Published in The </w:t>
      </w:r>
      <w:r w:rsidR="008817F4" w:rsidRPr="00331A11">
        <w:rPr>
          <w:rFonts w:ascii="Arial" w:hAnsi="Arial" w:cs="Arial"/>
          <w:sz w:val="24"/>
          <w:szCs w:val="24"/>
        </w:rPr>
        <w:t>Ark Valley News</w:t>
      </w:r>
      <w:r w:rsidRPr="00331A11">
        <w:rPr>
          <w:rFonts w:ascii="Arial" w:hAnsi="Arial" w:cs="Arial"/>
          <w:sz w:val="24"/>
          <w:szCs w:val="24"/>
        </w:rPr>
        <w:t xml:space="preserve"> on____________________</w:t>
      </w:r>
    </w:p>
    <w:p w14:paraId="0F896DA0" w14:textId="1F6125B0" w:rsidR="00704CC3" w:rsidRPr="00331A11" w:rsidRDefault="00A955BC" w:rsidP="007909EE">
      <w:pPr>
        <w:keepNext/>
        <w:keepLines/>
        <w:ind w:right="288"/>
        <w:jc w:val="center"/>
        <w:rPr>
          <w:rFonts w:ascii="Arial" w:hAnsi="Arial" w:cs="Arial"/>
          <w:sz w:val="24"/>
          <w:szCs w:val="24"/>
        </w:rPr>
      </w:pPr>
      <w:r w:rsidRPr="00331A11">
        <w:rPr>
          <w:rFonts w:ascii="Arial" w:hAnsi="Arial" w:cs="Arial"/>
          <w:sz w:val="24"/>
          <w:szCs w:val="24"/>
          <w:u w:val="single"/>
        </w:rPr>
        <w:t xml:space="preserve"> </w:t>
      </w:r>
      <w:r w:rsidR="00704CC3" w:rsidRPr="00331A11">
        <w:rPr>
          <w:rFonts w:ascii="Arial" w:hAnsi="Arial" w:cs="Arial"/>
          <w:sz w:val="24"/>
          <w:szCs w:val="24"/>
          <w:u w:val="single"/>
        </w:rPr>
        <w:t xml:space="preserve">  </w:t>
      </w:r>
      <w:r w:rsidR="00704CC3" w:rsidRPr="00EB780B">
        <w:rPr>
          <w:rFonts w:ascii="Arial" w:hAnsi="Arial" w:cs="Arial"/>
          <w:sz w:val="24"/>
          <w:szCs w:val="24"/>
          <w:u w:val="single"/>
          <w:lang w:val="pt-BR"/>
        </w:rPr>
        <w:t>R E S O L U T I O N   NO</w:t>
      </w:r>
      <w:r w:rsidR="00EA0277" w:rsidRPr="00EB780B">
        <w:rPr>
          <w:rFonts w:ascii="Arial" w:hAnsi="Arial" w:cs="Arial"/>
          <w:sz w:val="24"/>
          <w:szCs w:val="24"/>
          <w:u w:val="single"/>
          <w:lang w:val="pt-BR"/>
        </w:rPr>
        <w:t>.</w:t>
      </w:r>
      <w:r w:rsidR="00EA0277" w:rsidRPr="00EB780B">
        <w:rPr>
          <w:rFonts w:ascii="Arial" w:hAnsi="Arial" w:cs="Arial"/>
          <w:sz w:val="24"/>
          <w:szCs w:val="24"/>
          <w:lang w:val="pt-BR"/>
        </w:rPr>
        <w:t xml:space="preserve">   </w:t>
      </w:r>
      <w:r w:rsidR="00FC4A62" w:rsidRPr="00331A11">
        <w:rPr>
          <w:rFonts w:ascii="Arial" w:hAnsi="Arial" w:cs="Arial"/>
          <w:sz w:val="24"/>
          <w:szCs w:val="24"/>
        </w:rPr>
        <w:t>_______</w:t>
      </w:r>
      <w:r w:rsidR="00C5328E" w:rsidRPr="00C5328E">
        <w:rPr>
          <w:rFonts w:ascii="Arial" w:hAnsi="Arial" w:cs="Arial"/>
          <w:sz w:val="24"/>
          <w:szCs w:val="24"/>
          <w:u w:val="single"/>
        </w:rPr>
        <w:t>132-2026</w:t>
      </w:r>
      <w:r w:rsidR="00FC4A62" w:rsidRPr="00331A11">
        <w:rPr>
          <w:rFonts w:ascii="Arial" w:hAnsi="Arial" w:cs="Arial"/>
          <w:sz w:val="24"/>
          <w:szCs w:val="24"/>
        </w:rPr>
        <w:t>________________</w:t>
      </w:r>
    </w:p>
    <w:p w14:paraId="300750B9" w14:textId="250BDD61" w:rsidR="00704CC3" w:rsidRPr="00EB780B" w:rsidRDefault="00704CC3" w:rsidP="007909EE">
      <w:pPr>
        <w:keepNext/>
        <w:keepLines/>
        <w:ind w:right="288"/>
        <w:jc w:val="both"/>
        <w:rPr>
          <w:rFonts w:ascii="Arial" w:hAnsi="Arial" w:cs="Arial"/>
          <w:sz w:val="24"/>
          <w:szCs w:val="24"/>
        </w:rPr>
      </w:pPr>
    </w:p>
    <w:p w14:paraId="465FBBC3" w14:textId="41E45DA6" w:rsidR="00E73A42" w:rsidRPr="00EB780B" w:rsidRDefault="00E73A42" w:rsidP="00B65963">
      <w:pPr>
        <w:widowControl w:val="0"/>
        <w:ind w:right="288" w:firstLine="720"/>
        <w:jc w:val="both"/>
        <w:rPr>
          <w:rFonts w:ascii="Arial" w:hAnsi="Arial" w:cs="Arial"/>
          <w:snapToGrid w:val="0"/>
          <w:sz w:val="24"/>
          <w:szCs w:val="24"/>
        </w:rPr>
      </w:pPr>
      <w:proofErr w:type="gramStart"/>
      <w:r w:rsidRPr="00EB780B">
        <w:rPr>
          <w:rFonts w:ascii="Arial" w:hAnsi="Arial" w:cs="Arial"/>
          <w:b/>
          <w:snapToGrid w:val="0"/>
          <w:sz w:val="24"/>
          <w:szCs w:val="24"/>
        </w:rPr>
        <w:t>WHEREAS</w:t>
      </w:r>
      <w:r w:rsidRPr="00EB780B">
        <w:rPr>
          <w:rFonts w:ascii="Arial" w:hAnsi="Arial" w:cs="Arial"/>
          <w:snapToGrid w:val="0"/>
          <w:sz w:val="24"/>
          <w:szCs w:val="24"/>
        </w:rPr>
        <w:t>,</w:t>
      </w:r>
      <w:proofErr w:type="gramEnd"/>
      <w:r w:rsidRPr="00EB780B">
        <w:rPr>
          <w:rFonts w:ascii="Arial" w:hAnsi="Arial" w:cs="Arial"/>
          <w:snapToGrid w:val="0"/>
          <w:sz w:val="24"/>
          <w:szCs w:val="24"/>
        </w:rPr>
        <w:t xml:space="preserve"> </w:t>
      </w:r>
      <w:sdt>
        <w:sdtPr>
          <w:rPr>
            <w:rFonts w:ascii="Arial" w:hAnsi="Arial" w:cs="Arial"/>
            <w:snapToGrid w:val="0"/>
            <w:sz w:val="24"/>
            <w:szCs w:val="24"/>
          </w:rPr>
          <w:alias w:val="Applicant's name"/>
          <w:tag w:val="Applicant's name"/>
          <w:id w:val="1432547081"/>
          <w:placeholder>
            <w:docPart w:val="DefaultPlaceholder_-1854013440"/>
          </w:placeholder>
          <w:text/>
        </w:sdtPr>
        <w:sdtEndPr/>
        <w:sdtContent>
          <w:r w:rsidR="00331A11">
            <w:rPr>
              <w:rFonts w:ascii="Arial" w:hAnsi="Arial" w:cs="Arial"/>
              <w:snapToGrid w:val="0"/>
              <w:sz w:val="24"/>
              <w:szCs w:val="24"/>
            </w:rPr>
            <w:t>Kenneth M. Nicholson</w:t>
          </w:r>
        </w:sdtContent>
      </w:sdt>
      <w:r w:rsidR="00A8414B">
        <w:rPr>
          <w:rFonts w:ascii="Arial" w:hAnsi="Arial" w:cs="Arial"/>
          <w:snapToGrid w:val="0"/>
          <w:sz w:val="24"/>
          <w:szCs w:val="24"/>
        </w:rPr>
        <w:t xml:space="preserve"> </w:t>
      </w:r>
      <w:r w:rsidRPr="00EB780B">
        <w:rPr>
          <w:rFonts w:ascii="Arial" w:hAnsi="Arial" w:cs="Arial"/>
          <w:snapToGrid w:val="0"/>
          <w:sz w:val="24"/>
          <w:szCs w:val="24"/>
        </w:rPr>
        <w:t>(</w:t>
      </w:r>
      <w:r w:rsidR="00F27B3C">
        <w:rPr>
          <w:rFonts w:ascii="Arial" w:hAnsi="Arial" w:cs="Arial"/>
          <w:snapToGrid w:val="0"/>
          <w:sz w:val="24"/>
          <w:szCs w:val="24"/>
        </w:rPr>
        <w:t>“</w:t>
      </w:r>
      <w:r w:rsidRPr="00EB780B">
        <w:rPr>
          <w:rFonts w:ascii="Arial" w:hAnsi="Arial" w:cs="Arial"/>
          <w:snapToGrid w:val="0"/>
          <w:sz w:val="24"/>
          <w:szCs w:val="24"/>
        </w:rPr>
        <w:t>Applicant</w:t>
      </w:r>
      <w:r w:rsidR="00F27B3C">
        <w:rPr>
          <w:rFonts w:ascii="Arial" w:hAnsi="Arial" w:cs="Arial"/>
          <w:snapToGrid w:val="0"/>
          <w:sz w:val="24"/>
          <w:szCs w:val="24"/>
        </w:rPr>
        <w:t>”</w:t>
      </w:r>
      <w:r w:rsidRPr="00EB780B">
        <w:rPr>
          <w:rFonts w:ascii="Arial" w:hAnsi="Arial" w:cs="Arial"/>
          <w:snapToGrid w:val="0"/>
          <w:sz w:val="24"/>
          <w:szCs w:val="24"/>
        </w:rPr>
        <w:t>)</w:t>
      </w:r>
      <w:r w:rsidR="00F27B3C">
        <w:rPr>
          <w:rFonts w:ascii="Arial" w:hAnsi="Arial" w:cs="Arial"/>
          <w:snapToGrid w:val="0"/>
          <w:sz w:val="24"/>
          <w:szCs w:val="24"/>
        </w:rPr>
        <w:t>,</w:t>
      </w:r>
      <w:r w:rsidRPr="00EB780B">
        <w:rPr>
          <w:rFonts w:ascii="Arial" w:hAnsi="Arial" w:cs="Arial"/>
          <w:snapToGrid w:val="0"/>
          <w:sz w:val="24"/>
          <w:szCs w:val="24"/>
        </w:rPr>
        <w:t xml:space="preserve"> pursuant to Section V-D of the Wichita-Sedgwick County Unified Zoning Code ( </w:t>
      </w:r>
      <w:r w:rsidR="00F27B3C">
        <w:rPr>
          <w:rFonts w:ascii="Arial" w:hAnsi="Arial" w:cs="Arial"/>
          <w:snapToGrid w:val="0"/>
          <w:sz w:val="24"/>
          <w:szCs w:val="24"/>
        </w:rPr>
        <w:t>“</w:t>
      </w:r>
      <w:r w:rsidR="0013236E" w:rsidRPr="00EB780B">
        <w:rPr>
          <w:rFonts w:ascii="Arial" w:hAnsi="Arial" w:cs="Arial"/>
          <w:snapToGrid w:val="0"/>
          <w:sz w:val="24"/>
          <w:szCs w:val="24"/>
        </w:rPr>
        <w:t>Unified Zoning Code</w:t>
      </w:r>
      <w:r w:rsidR="00F27B3C">
        <w:rPr>
          <w:rFonts w:ascii="Arial" w:hAnsi="Arial" w:cs="Arial"/>
          <w:snapToGrid w:val="0"/>
          <w:sz w:val="24"/>
          <w:szCs w:val="24"/>
        </w:rPr>
        <w:t>”</w:t>
      </w:r>
      <w:r w:rsidR="0013236E" w:rsidRPr="00EB780B">
        <w:rPr>
          <w:rFonts w:ascii="Arial" w:hAnsi="Arial" w:cs="Arial"/>
          <w:snapToGrid w:val="0"/>
          <w:sz w:val="24"/>
          <w:szCs w:val="24"/>
        </w:rPr>
        <w:t>), request</w:t>
      </w:r>
      <w:r w:rsidR="008A5208">
        <w:rPr>
          <w:rFonts w:ascii="Arial" w:hAnsi="Arial" w:cs="Arial"/>
          <w:snapToGrid w:val="0"/>
          <w:sz w:val="24"/>
          <w:szCs w:val="24"/>
        </w:rPr>
        <w:t>s</w:t>
      </w:r>
      <w:r w:rsidRPr="00EB780B">
        <w:rPr>
          <w:rFonts w:ascii="Arial" w:hAnsi="Arial" w:cs="Arial"/>
          <w:snapToGrid w:val="0"/>
          <w:sz w:val="24"/>
          <w:szCs w:val="24"/>
        </w:rPr>
        <w:t xml:space="preserve"> </w:t>
      </w:r>
      <w:r w:rsidR="008A5208">
        <w:rPr>
          <w:rFonts w:ascii="Arial" w:hAnsi="Arial" w:cs="Arial"/>
          <w:snapToGrid w:val="0"/>
          <w:sz w:val="24"/>
          <w:szCs w:val="24"/>
        </w:rPr>
        <w:t xml:space="preserve">a </w:t>
      </w:r>
      <w:r w:rsidR="00386D4A" w:rsidRPr="00EB780B">
        <w:rPr>
          <w:rFonts w:ascii="Arial" w:hAnsi="Arial" w:cs="Arial"/>
          <w:snapToGrid w:val="0"/>
          <w:sz w:val="24"/>
          <w:szCs w:val="24"/>
        </w:rPr>
        <w:t xml:space="preserve">Conditional Use for </w:t>
      </w:r>
      <w:r w:rsidR="00331A11">
        <w:rPr>
          <w:rFonts w:ascii="Arial" w:hAnsi="Arial" w:cs="Arial"/>
          <w:snapToGrid w:val="0"/>
          <w:sz w:val="24"/>
          <w:szCs w:val="24"/>
        </w:rPr>
        <w:t xml:space="preserve">Mining and Quarrying </w:t>
      </w:r>
      <w:r w:rsidRPr="00EB780B">
        <w:rPr>
          <w:rFonts w:ascii="Arial" w:hAnsi="Arial" w:cs="Arial"/>
          <w:snapToGrid w:val="0"/>
          <w:sz w:val="24"/>
          <w:szCs w:val="24"/>
        </w:rPr>
        <w:t>in the County</w:t>
      </w:r>
      <w:r w:rsidR="004426F4">
        <w:rPr>
          <w:rFonts w:ascii="Arial" w:hAnsi="Arial" w:cs="Arial"/>
          <w:snapToGrid w:val="0"/>
          <w:sz w:val="24"/>
          <w:szCs w:val="24"/>
        </w:rPr>
        <w:t>,</w:t>
      </w:r>
      <w:sdt>
        <w:sdtPr>
          <w:rPr>
            <w:rFonts w:ascii="Arial" w:hAnsi="Arial" w:cs="Arial"/>
            <w:snapToGrid w:val="0"/>
            <w:sz w:val="24"/>
            <w:szCs w:val="24"/>
          </w:rPr>
          <w:alias w:val="Case No."/>
          <w:tag w:val=""/>
          <w:id w:val="405579413"/>
          <w:placeholder>
            <w:docPart w:val="4410E1CBCDF840239D973A2EB8E5664A"/>
          </w:placeholder>
          <w:dataBinding w:prefixMappings="xmlns:ns0='http://purl.org/dc/elements/1.1/' xmlns:ns1='http://schemas.openxmlformats.org/package/2006/metadata/core-properties' " w:xpath="/ns1:coreProperties[1]/ns1:keywords[1]" w:storeItemID="{6C3C8BC8-F283-45AE-878A-BAB7291924A1}"/>
          <w:text/>
        </w:sdtPr>
        <w:sdtEndPr/>
        <w:sdtContent>
          <w:r w:rsidR="00574C44">
            <w:rPr>
              <w:rFonts w:ascii="Arial" w:hAnsi="Arial" w:cs="Arial"/>
              <w:snapToGrid w:val="0"/>
              <w:sz w:val="24"/>
              <w:szCs w:val="24"/>
            </w:rPr>
            <w:t>CON2026-00052</w:t>
          </w:r>
        </w:sdtContent>
      </w:sdt>
      <w:r w:rsidRPr="00EB780B">
        <w:rPr>
          <w:rFonts w:ascii="Arial" w:hAnsi="Arial" w:cs="Arial"/>
          <w:snapToGrid w:val="0"/>
          <w:sz w:val="24"/>
          <w:szCs w:val="24"/>
        </w:rPr>
        <w:t xml:space="preserve">, on property zoned </w:t>
      </w:r>
      <w:r w:rsidR="008A5208" w:rsidRPr="00331A11">
        <w:rPr>
          <w:rFonts w:ascii="Arial" w:hAnsi="Arial" w:cs="Arial"/>
          <w:snapToGrid w:val="0"/>
          <w:sz w:val="24"/>
          <w:szCs w:val="24"/>
        </w:rPr>
        <w:t>RR Rural Residential</w:t>
      </w:r>
      <w:r w:rsidR="000B3009" w:rsidRPr="00EB780B">
        <w:rPr>
          <w:rFonts w:ascii="Arial" w:hAnsi="Arial" w:cs="Arial"/>
          <w:snapToGrid w:val="0"/>
          <w:sz w:val="24"/>
          <w:szCs w:val="24"/>
        </w:rPr>
        <w:t xml:space="preserve"> District,</w:t>
      </w:r>
      <w:r w:rsidRPr="00EB780B">
        <w:rPr>
          <w:rFonts w:ascii="Arial" w:hAnsi="Arial" w:cs="Arial"/>
          <w:snapToGrid w:val="0"/>
          <w:sz w:val="24"/>
          <w:szCs w:val="24"/>
        </w:rPr>
        <w:t xml:space="preserve"> legally described as:</w:t>
      </w:r>
    </w:p>
    <w:p w14:paraId="0B6CB3B1" w14:textId="1D55C4AD" w:rsidR="00386D4A" w:rsidRPr="00EB780B" w:rsidRDefault="00386D4A" w:rsidP="00B65963">
      <w:pPr>
        <w:ind w:right="288"/>
        <w:jc w:val="both"/>
        <w:rPr>
          <w:rFonts w:ascii="Arial" w:hAnsi="Arial" w:cs="Arial"/>
          <w:sz w:val="24"/>
          <w:szCs w:val="24"/>
        </w:rPr>
      </w:pPr>
    </w:p>
    <w:p w14:paraId="78224D03" w14:textId="7DCBFB33" w:rsidR="00AC7AF5" w:rsidRPr="00EB780B" w:rsidRDefault="00331A11" w:rsidP="00B65963">
      <w:pPr>
        <w:widowControl w:val="0"/>
        <w:ind w:left="720" w:right="288"/>
        <w:jc w:val="both"/>
        <w:rPr>
          <w:rFonts w:ascii="Arial" w:hAnsi="Arial" w:cs="Arial"/>
          <w:sz w:val="24"/>
          <w:szCs w:val="24"/>
        </w:rPr>
      </w:pPr>
      <w:r w:rsidRPr="00331A11">
        <w:rPr>
          <w:rFonts w:ascii="Arial" w:hAnsi="Arial" w:cs="Arial"/>
          <w:sz w:val="24"/>
          <w:szCs w:val="24"/>
        </w:rPr>
        <w:t>The Southwest Quarter (SW/4) of the Northwest Quarter (NW/4) of Section 16, Township 26 South, Range 1 West of the 6</w:t>
      </w:r>
      <w:r w:rsidRPr="00331A11">
        <w:rPr>
          <w:rFonts w:ascii="Arial" w:hAnsi="Arial" w:cs="Arial"/>
          <w:sz w:val="24"/>
          <w:szCs w:val="24"/>
          <w:vertAlign w:val="superscript"/>
        </w:rPr>
        <w:t>th</w:t>
      </w:r>
      <w:r w:rsidRPr="00331A11">
        <w:rPr>
          <w:rFonts w:ascii="Arial" w:hAnsi="Arial" w:cs="Arial"/>
          <w:sz w:val="24"/>
          <w:szCs w:val="24"/>
        </w:rPr>
        <w:t xml:space="preserve"> Principal Meridian, </w:t>
      </w:r>
      <w:r w:rsidR="00D921F0" w:rsidRPr="00331A11">
        <w:rPr>
          <w:rFonts w:ascii="Arial" w:hAnsi="Arial" w:cs="Arial"/>
          <w:sz w:val="24"/>
          <w:szCs w:val="24"/>
        </w:rPr>
        <w:t>Sedgwick County, Kansas</w:t>
      </w:r>
      <w:r w:rsidRPr="00331A11">
        <w:rPr>
          <w:rFonts w:ascii="Arial" w:hAnsi="Arial" w:cs="Arial"/>
          <w:sz w:val="24"/>
          <w:szCs w:val="24"/>
        </w:rPr>
        <w:t>, EXCEPT the South 669.54 feet of the West 317.8 feet thereof.</w:t>
      </w:r>
    </w:p>
    <w:p w14:paraId="7D00D3D5" w14:textId="77777777" w:rsidR="00EB780B" w:rsidRPr="00EB780B" w:rsidRDefault="00EB780B" w:rsidP="00B65963">
      <w:pPr>
        <w:widowControl w:val="0"/>
        <w:ind w:left="720" w:right="288"/>
        <w:jc w:val="both"/>
        <w:rPr>
          <w:rFonts w:ascii="Arial" w:hAnsi="Arial" w:cs="Arial"/>
          <w:snapToGrid w:val="0"/>
          <w:sz w:val="24"/>
          <w:szCs w:val="24"/>
        </w:rPr>
      </w:pPr>
    </w:p>
    <w:p w14:paraId="5DEF104F" w14:textId="65391FAF" w:rsidR="00E73A42" w:rsidRPr="00EB780B" w:rsidRDefault="00E73A42" w:rsidP="00B65963">
      <w:pPr>
        <w:widowControl w:val="0"/>
        <w:ind w:right="288" w:firstLine="720"/>
        <w:jc w:val="both"/>
        <w:rPr>
          <w:rFonts w:ascii="Arial" w:hAnsi="Arial" w:cs="Arial"/>
          <w:snapToGrid w:val="0"/>
          <w:sz w:val="24"/>
          <w:szCs w:val="24"/>
        </w:rPr>
      </w:pPr>
      <w:r w:rsidRPr="00EB780B">
        <w:rPr>
          <w:rFonts w:ascii="Arial" w:hAnsi="Arial" w:cs="Arial"/>
          <w:b/>
          <w:snapToGrid w:val="0"/>
          <w:sz w:val="24"/>
          <w:szCs w:val="24"/>
        </w:rPr>
        <w:t>WHEREAS</w:t>
      </w:r>
      <w:r w:rsidRPr="00EB780B">
        <w:rPr>
          <w:rFonts w:ascii="Arial" w:hAnsi="Arial" w:cs="Arial"/>
          <w:snapToGrid w:val="0"/>
          <w:sz w:val="24"/>
          <w:szCs w:val="24"/>
        </w:rPr>
        <w:t>, proper notice as required by the Unified Zoning Code and by the policy of the Metropolitan Area Planning Commission (</w:t>
      </w:r>
      <w:r w:rsidR="00F27B3C">
        <w:rPr>
          <w:rFonts w:ascii="Arial" w:hAnsi="Arial" w:cs="Arial"/>
          <w:snapToGrid w:val="0"/>
          <w:sz w:val="24"/>
          <w:szCs w:val="24"/>
        </w:rPr>
        <w:t>“</w:t>
      </w:r>
      <w:r w:rsidR="007909EE">
        <w:rPr>
          <w:rFonts w:ascii="Arial" w:hAnsi="Arial" w:cs="Arial"/>
          <w:snapToGrid w:val="0"/>
          <w:sz w:val="24"/>
          <w:szCs w:val="24"/>
        </w:rPr>
        <w:t>Planning Commission</w:t>
      </w:r>
      <w:r w:rsidR="00F27B3C">
        <w:rPr>
          <w:rFonts w:ascii="Arial" w:hAnsi="Arial" w:cs="Arial"/>
          <w:snapToGrid w:val="0"/>
          <w:sz w:val="24"/>
          <w:szCs w:val="24"/>
        </w:rPr>
        <w:t>”</w:t>
      </w:r>
      <w:r w:rsidRPr="00EB780B">
        <w:rPr>
          <w:rFonts w:ascii="Arial" w:hAnsi="Arial" w:cs="Arial"/>
          <w:snapToGrid w:val="0"/>
          <w:sz w:val="24"/>
          <w:szCs w:val="24"/>
        </w:rPr>
        <w:t>) has been given</w:t>
      </w:r>
      <w:r w:rsidR="00F27B3C">
        <w:rPr>
          <w:rFonts w:ascii="Arial" w:hAnsi="Arial" w:cs="Arial"/>
          <w:snapToGrid w:val="0"/>
          <w:sz w:val="24"/>
          <w:szCs w:val="24"/>
        </w:rPr>
        <w:t>.</w:t>
      </w:r>
    </w:p>
    <w:p w14:paraId="37519ECF" w14:textId="77777777" w:rsidR="00E73A42" w:rsidRPr="00EB780B" w:rsidRDefault="00E73A42" w:rsidP="00B65963">
      <w:pPr>
        <w:widowControl w:val="0"/>
        <w:ind w:right="288"/>
        <w:jc w:val="both"/>
        <w:rPr>
          <w:rFonts w:ascii="Arial" w:hAnsi="Arial" w:cs="Arial"/>
          <w:snapToGrid w:val="0"/>
          <w:sz w:val="24"/>
          <w:szCs w:val="24"/>
        </w:rPr>
      </w:pPr>
    </w:p>
    <w:p w14:paraId="51464B8E" w14:textId="6521F50F" w:rsidR="00E73A42" w:rsidRPr="00EB780B" w:rsidRDefault="00E73A42" w:rsidP="00B65963">
      <w:pPr>
        <w:widowControl w:val="0"/>
        <w:ind w:right="288" w:firstLine="720"/>
        <w:jc w:val="both"/>
        <w:rPr>
          <w:rFonts w:ascii="Arial" w:hAnsi="Arial" w:cs="Arial"/>
          <w:snapToGrid w:val="0"/>
          <w:sz w:val="24"/>
          <w:szCs w:val="24"/>
        </w:rPr>
      </w:pPr>
      <w:r w:rsidRPr="00EB780B">
        <w:rPr>
          <w:rFonts w:ascii="Arial" w:hAnsi="Arial" w:cs="Arial"/>
          <w:b/>
          <w:snapToGrid w:val="0"/>
          <w:sz w:val="24"/>
          <w:szCs w:val="24"/>
        </w:rPr>
        <w:t>WHEREAS</w:t>
      </w:r>
      <w:r w:rsidRPr="00EB780B">
        <w:rPr>
          <w:rFonts w:ascii="Arial" w:hAnsi="Arial" w:cs="Arial"/>
          <w:snapToGrid w:val="0"/>
          <w:sz w:val="24"/>
          <w:szCs w:val="24"/>
        </w:rPr>
        <w:t xml:space="preserve">, the </w:t>
      </w:r>
      <w:r w:rsidR="007909EE">
        <w:rPr>
          <w:rFonts w:ascii="Arial" w:hAnsi="Arial" w:cs="Arial"/>
          <w:snapToGrid w:val="0"/>
          <w:sz w:val="24"/>
          <w:szCs w:val="24"/>
        </w:rPr>
        <w:t>Planning Commission</w:t>
      </w:r>
      <w:r w:rsidR="007909EE" w:rsidRPr="00EB780B">
        <w:rPr>
          <w:rFonts w:ascii="Arial" w:hAnsi="Arial" w:cs="Arial"/>
          <w:snapToGrid w:val="0"/>
          <w:sz w:val="24"/>
          <w:szCs w:val="24"/>
        </w:rPr>
        <w:t xml:space="preserve"> </w:t>
      </w:r>
      <w:r w:rsidRPr="00EB780B">
        <w:rPr>
          <w:rFonts w:ascii="Arial" w:hAnsi="Arial" w:cs="Arial"/>
          <w:snapToGrid w:val="0"/>
          <w:sz w:val="24"/>
          <w:szCs w:val="24"/>
        </w:rPr>
        <w:t xml:space="preserve">did, at the meeting </w:t>
      </w:r>
      <w:r w:rsidRPr="00331A11">
        <w:rPr>
          <w:rFonts w:ascii="Arial" w:hAnsi="Arial" w:cs="Arial"/>
          <w:snapToGrid w:val="0"/>
          <w:sz w:val="24"/>
          <w:szCs w:val="24"/>
        </w:rPr>
        <w:t xml:space="preserve">of </w:t>
      </w:r>
      <w:r w:rsidR="00331A11" w:rsidRPr="00331A11">
        <w:rPr>
          <w:rFonts w:ascii="Arial" w:hAnsi="Arial" w:cs="Arial"/>
          <w:snapToGrid w:val="0"/>
          <w:sz w:val="24"/>
          <w:szCs w:val="24"/>
        </w:rPr>
        <w:t>May 14</w:t>
      </w:r>
      <w:r w:rsidR="008A5208" w:rsidRPr="00331A11">
        <w:rPr>
          <w:rFonts w:ascii="Arial" w:hAnsi="Arial" w:cs="Arial"/>
          <w:snapToGrid w:val="0"/>
          <w:sz w:val="24"/>
          <w:szCs w:val="24"/>
        </w:rPr>
        <w:t>, 202</w:t>
      </w:r>
      <w:r w:rsidR="00331A11" w:rsidRPr="00331A11">
        <w:rPr>
          <w:rFonts w:ascii="Arial" w:hAnsi="Arial" w:cs="Arial"/>
          <w:snapToGrid w:val="0"/>
          <w:sz w:val="24"/>
          <w:szCs w:val="24"/>
        </w:rPr>
        <w:t>6</w:t>
      </w:r>
      <w:r w:rsidRPr="00331A11">
        <w:rPr>
          <w:rFonts w:ascii="Arial" w:hAnsi="Arial" w:cs="Arial"/>
          <w:snapToGrid w:val="0"/>
          <w:sz w:val="24"/>
          <w:szCs w:val="24"/>
        </w:rPr>
        <w:t>,</w:t>
      </w:r>
      <w:r w:rsidR="007D6F48" w:rsidRPr="00331A11">
        <w:rPr>
          <w:rFonts w:ascii="Arial" w:hAnsi="Arial" w:cs="Arial"/>
          <w:snapToGrid w:val="0"/>
          <w:sz w:val="24"/>
          <w:szCs w:val="24"/>
        </w:rPr>
        <w:t xml:space="preserve"> </w:t>
      </w:r>
      <w:r w:rsidRPr="00331A11">
        <w:rPr>
          <w:rFonts w:ascii="Arial" w:hAnsi="Arial" w:cs="Arial"/>
          <w:snapToGrid w:val="0"/>
          <w:sz w:val="24"/>
          <w:szCs w:val="24"/>
        </w:rPr>
        <w:t>consider</w:t>
      </w:r>
      <w:r w:rsidRPr="00EB780B">
        <w:rPr>
          <w:rFonts w:ascii="Arial" w:hAnsi="Arial" w:cs="Arial"/>
          <w:snapToGrid w:val="0"/>
          <w:sz w:val="24"/>
          <w:szCs w:val="24"/>
        </w:rPr>
        <w:t xml:space="preserve"> said application</w:t>
      </w:r>
      <w:r w:rsidR="00F27B3C">
        <w:rPr>
          <w:rFonts w:ascii="Arial" w:hAnsi="Arial" w:cs="Arial"/>
          <w:snapToGrid w:val="0"/>
          <w:sz w:val="24"/>
          <w:szCs w:val="24"/>
        </w:rPr>
        <w:t>.</w:t>
      </w:r>
      <w:r w:rsidRPr="00EB780B">
        <w:rPr>
          <w:rFonts w:ascii="Arial" w:hAnsi="Arial" w:cs="Arial"/>
          <w:snapToGrid w:val="0"/>
          <w:sz w:val="24"/>
          <w:szCs w:val="24"/>
        </w:rPr>
        <w:t xml:space="preserve"> </w:t>
      </w:r>
    </w:p>
    <w:p w14:paraId="10CD770E" w14:textId="77777777" w:rsidR="00E73A42" w:rsidRPr="00EB780B" w:rsidRDefault="00E73A42" w:rsidP="00B65963">
      <w:pPr>
        <w:widowControl w:val="0"/>
        <w:ind w:right="288"/>
        <w:jc w:val="both"/>
        <w:rPr>
          <w:rFonts w:ascii="Arial" w:hAnsi="Arial" w:cs="Arial"/>
          <w:snapToGrid w:val="0"/>
          <w:sz w:val="24"/>
          <w:szCs w:val="24"/>
        </w:rPr>
      </w:pPr>
    </w:p>
    <w:p w14:paraId="355D2037" w14:textId="6DBF23D4" w:rsidR="00E73A42" w:rsidRPr="00EB780B" w:rsidRDefault="00E73A42" w:rsidP="00B65963">
      <w:pPr>
        <w:widowControl w:val="0"/>
        <w:ind w:right="288" w:firstLine="720"/>
        <w:jc w:val="both"/>
        <w:rPr>
          <w:rFonts w:ascii="Arial" w:hAnsi="Arial" w:cs="Arial"/>
          <w:snapToGrid w:val="0"/>
          <w:sz w:val="24"/>
          <w:szCs w:val="24"/>
        </w:rPr>
      </w:pPr>
      <w:r w:rsidRPr="00EB780B">
        <w:rPr>
          <w:rFonts w:ascii="Arial" w:hAnsi="Arial" w:cs="Arial"/>
          <w:b/>
          <w:snapToGrid w:val="0"/>
          <w:sz w:val="24"/>
          <w:szCs w:val="24"/>
        </w:rPr>
        <w:t>WHEREAS</w:t>
      </w:r>
      <w:r w:rsidRPr="00EB780B">
        <w:rPr>
          <w:rFonts w:ascii="Arial" w:hAnsi="Arial" w:cs="Arial"/>
          <w:snapToGrid w:val="0"/>
          <w:sz w:val="24"/>
          <w:szCs w:val="24"/>
        </w:rPr>
        <w:t>, the Board of County Commissioners has authority to permit Conditional Use</w:t>
      </w:r>
      <w:r w:rsidR="00EB780B" w:rsidRPr="00EB780B">
        <w:rPr>
          <w:rFonts w:ascii="Arial" w:hAnsi="Arial" w:cs="Arial"/>
          <w:snapToGrid w:val="0"/>
          <w:sz w:val="24"/>
          <w:szCs w:val="24"/>
        </w:rPr>
        <w:t>s</w:t>
      </w:r>
      <w:r w:rsidRPr="00EB780B">
        <w:rPr>
          <w:rFonts w:ascii="Arial" w:hAnsi="Arial" w:cs="Arial"/>
          <w:snapToGrid w:val="0"/>
          <w:sz w:val="24"/>
          <w:szCs w:val="24"/>
        </w:rPr>
        <w:t xml:space="preserve">, subject to any special conditions deemed appropriate </w:t>
      </w:r>
      <w:proofErr w:type="gramStart"/>
      <w:r w:rsidRPr="00EB780B">
        <w:rPr>
          <w:rFonts w:ascii="Arial" w:hAnsi="Arial" w:cs="Arial"/>
          <w:snapToGrid w:val="0"/>
          <w:sz w:val="24"/>
          <w:szCs w:val="24"/>
        </w:rPr>
        <w:t>in order to</w:t>
      </w:r>
      <w:proofErr w:type="gramEnd"/>
      <w:r w:rsidRPr="00EB780B">
        <w:rPr>
          <w:rFonts w:ascii="Arial" w:hAnsi="Arial" w:cs="Arial"/>
          <w:snapToGrid w:val="0"/>
          <w:sz w:val="24"/>
          <w:szCs w:val="24"/>
        </w:rPr>
        <w:t xml:space="preserve"> assure full compliance with the criteria of the Unified Zoning Code.  </w:t>
      </w:r>
    </w:p>
    <w:p w14:paraId="50A9A66F" w14:textId="77777777" w:rsidR="00E73A42" w:rsidRPr="00EB780B" w:rsidRDefault="00E73A42" w:rsidP="00B65963">
      <w:pPr>
        <w:widowControl w:val="0"/>
        <w:ind w:right="288"/>
        <w:jc w:val="both"/>
        <w:rPr>
          <w:rFonts w:ascii="Arial" w:hAnsi="Arial" w:cs="Arial"/>
          <w:snapToGrid w:val="0"/>
          <w:sz w:val="24"/>
          <w:szCs w:val="24"/>
        </w:rPr>
      </w:pPr>
    </w:p>
    <w:p w14:paraId="3EC1E82F" w14:textId="02A07285" w:rsidR="00EE4E0C" w:rsidRPr="00EB780B" w:rsidRDefault="00E73A42" w:rsidP="00B65963">
      <w:pPr>
        <w:widowControl w:val="0"/>
        <w:ind w:right="288" w:firstLine="720"/>
        <w:jc w:val="both"/>
        <w:rPr>
          <w:rFonts w:ascii="Arial" w:hAnsi="Arial" w:cs="Arial"/>
          <w:snapToGrid w:val="0"/>
          <w:sz w:val="24"/>
          <w:szCs w:val="24"/>
        </w:rPr>
      </w:pPr>
      <w:r w:rsidRPr="00EB780B">
        <w:rPr>
          <w:rFonts w:ascii="Arial" w:hAnsi="Arial" w:cs="Arial"/>
          <w:b/>
          <w:snapToGrid w:val="0"/>
          <w:sz w:val="24"/>
          <w:szCs w:val="24"/>
        </w:rPr>
        <w:t>NOW THEREFORE, BE IT RESOLVED</w:t>
      </w:r>
      <w:r w:rsidRPr="00EB780B">
        <w:rPr>
          <w:rFonts w:ascii="Arial" w:hAnsi="Arial" w:cs="Arial"/>
          <w:snapToGrid w:val="0"/>
          <w:sz w:val="24"/>
          <w:szCs w:val="24"/>
        </w:rPr>
        <w:t xml:space="preserve"> by the Board of County Commissioners</w:t>
      </w:r>
      <w:r w:rsidR="00EE4E0C" w:rsidRPr="00EB780B">
        <w:rPr>
          <w:rFonts w:ascii="Arial" w:hAnsi="Arial" w:cs="Arial"/>
          <w:snapToGrid w:val="0"/>
          <w:sz w:val="24"/>
          <w:szCs w:val="24"/>
        </w:rPr>
        <w:t xml:space="preserve"> </w:t>
      </w:r>
      <w:r w:rsidR="00B627EC" w:rsidRPr="00EB780B">
        <w:rPr>
          <w:rFonts w:ascii="Arial" w:hAnsi="Arial" w:cs="Arial"/>
          <w:snapToGrid w:val="0"/>
          <w:sz w:val="24"/>
          <w:szCs w:val="24"/>
        </w:rPr>
        <w:t>that</w:t>
      </w:r>
      <w:r w:rsidR="00EE4E0C" w:rsidRPr="00EB780B">
        <w:rPr>
          <w:rFonts w:ascii="Arial" w:hAnsi="Arial" w:cs="Arial"/>
          <w:snapToGrid w:val="0"/>
          <w:sz w:val="24"/>
          <w:szCs w:val="24"/>
        </w:rPr>
        <w:t>:</w:t>
      </w:r>
    </w:p>
    <w:p w14:paraId="593C8542" w14:textId="5246462A" w:rsidR="00EE4E0C" w:rsidRPr="00EB780B" w:rsidRDefault="00EE4E0C" w:rsidP="00B65963">
      <w:pPr>
        <w:widowControl w:val="0"/>
        <w:ind w:right="288"/>
        <w:jc w:val="both"/>
        <w:rPr>
          <w:rFonts w:ascii="Arial" w:hAnsi="Arial" w:cs="Arial"/>
          <w:b/>
          <w:snapToGrid w:val="0"/>
          <w:sz w:val="24"/>
          <w:szCs w:val="24"/>
        </w:rPr>
      </w:pPr>
    </w:p>
    <w:p w14:paraId="1762E2F8" w14:textId="04D87512" w:rsidR="00E73A42" w:rsidRPr="00EB780B" w:rsidRDefault="00B627EC" w:rsidP="00B65963">
      <w:pPr>
        <w:widowControl w:val="0"/>
        <w:ind w:right="288" w:firstLine="720"/>
        <w:jc w:val="both"/>
        <w:rPr>
          <w:rFonts w:ascii="Arial" w:hAnsi="Arial" w:cs="Arial"/>
          <w:snapToGrid w:val="0"/>
          <w:sz w:val="24"/>
          <w:szCs w:val="24"/>
        </w:rPr>
      </w:pPr>
      <w:r w:rsidRPr="00EB780B">
        <w:rPr>
          <w:rFonts w:ascii="Arial" w:hAnsi="Arial" w:cs="Arial"/>
          <w:b/>
          <w:snapToGrid w:val="0"/>
          <w:sz w:val="24"/>
          <w:szCs w:val="24"/>
        </w:rPr>
        <w:t xml:space="preserve">SECTION I.  </w:t>
      </w:r>
      <w:r w:rsidRPr="00EB780B">
        <w:rPr>
          <w:rFonts w:ascii="Arial" w:hAnsi="Arial" w:cs="Arial"/>
          <w:snapToGrid w:val="0"/>
          <w:sz w:val="24"/>
          <w:szCs w:val="24"/>
        </w:rPr>
        <w:t xml:space="preserve">After having received a </w:t>
      </w:r>
      <w:r w:rsidR="00BE69CF" w:rsidRPr="00EB780B">
        <w:rPr>
          <w:rFonts w:ascii="Arial" w:hAnsi="Arial" w:cs="Arial"/>
          <w:snapToGrid w:val="0"/>
          <w:sz w:val="24"/>
          <w:szCs w:val="24"/>
        </w:rPr>
        <w:t>recommendation of the Planning Commission,</w:t>
      </w:r>
      <w:r w:rsidRPr="00EB780B">
        <w:rPr>
          <w:rFonts w:ascii="Arial" w:hAnsi="Arial" w:cs="Arial"/>
          <w:snapToGrid w:val="0"/>
          <w:sz w:val="24"/>
          <w:szCs w:val="24"/>
        </w:rPr>
        <w:t xml:space="preserve"> and after said Planning Commission has given proper notice and held a public hearing as provided by law, and under the authority granted by Section V-D of the Unified Zoning Code,</w:t>
      </w:r>
      <w:r w:rsidR="00E73A42" w:rsidRPr="00EB780B">
        <w:rPr>
          <w:rFonts w:ascii="Arial" w:hAnsi="Arial" w:cs="Arial"/>
          <w:snapToGrid w:val="0"/>
          <w:sz w:val="24"/>
          <w:szCs w:val="24"/>
        </w:rPr>
        <w:t xml:space="preserve"> </w:t>
      </w:r>
      <w:r w:rsidRPr="00EB780B">
        <w:rPr>
          <w:rFonts w:ascii="Arial" w:hAnsi="Arial" w:cs="Arial"/>
          <w:snapToGrid w:val="0"/>
          <w:sz w:val="24"/>
          <w:szCs w:val="24"/>
        </w:rPr>
        <w:t xml:space="preserve">the Board of County Commissioners </w:t>
      </w:r>
      <w:r w:rsidRPr="00331A11">
        <w:rPr>
          <w:rFonts w:ascii="Arial" w:hAnsi="Arial" w:cs="Arial"/>
          <w:snapToGrid w:val="0"/>
          <w:sz w:val="24"/>
          <w:szCs w:val="24"/>
        </w:rPr>
        <w:t>approves this</w:t>
      </w:r>
      <w:r w:rsidR="00E73A42" w:rsidRPr="00331A11">
        <w:rPr>
          <w:rFonts w:ascii="Arial" w:hAnsi="Arial" w:cs="Arial"/>
          <w:snapToGrid w:val="0"/>
          <w:sz w:val="24"/>
          <w:szCs w:val="24"/>
        </w:rPr>
        <w:t xml:space="preserve"> application </w:t>
      </w:r>
      <w:r w:rsidRPr="00331A11">
        <w:rPr>
          <w:rFonts w:ascii="Arial" w:hAnsi="Arial" w:cs="Arial"/>
          <w:snapToGrid w:val="0"/>
          <w:sz w:val="24"/>
          <w:szCs w:val="24"/>
        </w:rPr>
        <w:t>to</w:t>
      </w:r>
      <w:r w:rsidR="0013236E" w:rsidRPr="00331A11">
        <w:rPr>
          <w:rFonts w:ascii="Arial" w:hAnsi="Arial" w:cs="Arial"/>
          <w:snapToGrid w:val="0"/>
          <w:sz w:val="24"/>
          <w:szCs w:val="24"/>
        </w:rPr>
        <w:t xml:space="preserve"> allow </w:t>
      </w:r>
      <w:r w:rsidR="00331A11" w:rsidRPr="00331A11">
        <w:rPr>
          <w:rFonts w:ascii="Arial" w:hAnsi="Arial" w:cs="Arial"/>
          <w:snapToGrid w:val="0"/>
          <w:sz w:val="24"/>
          <w:szCs w:val="24"/>
        </w:rPr>
        <w:t>Mining and Quarrying</w:t>
      </w:r>
      <w:r w:rsidR="00EB780B" w:rsidRPr="00331A11">
        <w:rPr>
          <w:rFonts w:ascii="Arial" w:hAnsi="Arial" w:cs="Arial"/>
          <w:snapToGrid w:val="0"/>
          <w:sz w:val="24"/>
          <w:szCs w:val="24"/>
        </w:rPr>
        <w:t xml:space="preserve"> in the County</w:t>
      </w:r>
      <w:r w:rsidR="00E73A42" w:rsidRPr="00331A11">
        <w:rPr>
          <w:rFonts w:ascii="Arial" w:hAnsi="Arial" w:cs="Arial"/>
          <w:snapToGrid w:val="0"/>
          <w:sz w:val="24"/>
          <w:szCs w:val="24"/>
        </w:rPr>
        <w:t>, on property zoned</w:t>
      </w:r>
      <w:r w:rsidR="00EB780B" w:rsidRPr="00331A11">
        <w:rPr>
          <w:rFonts w:ascii="Arial" w:hAnsi="Arial" w:cs="Arial"/>
          <w:snapToGrid w:val="0"/>
          <w:sz w:val="24"/>
          <w:szCs w:val="24"/>
        </w:rPr>
        <w:t xml:space="preserve"> </w:t>
      </w:r>
      <w:r w:rsidR="008A5208" w:rsidRPr="00331A11">
        <w:rPr>
          <w:rFonts w:ascii="Arial" w:hAnsi="Arial" w:cs="Arial"/>
          <w:snapToGrid w:val="0"/>
          <w:sz w:val="24"/>
          <w:szCs w:val="24"/>
        </w:rPr>
        <w:t>RR Rural Residential</w:t>
      </w:r>
      <w:r w:rsidR="00EB780B" w:rsidRPr="00331A11">
        <w:rPr>
          <w:rFonts w:ascii="Arial" w:hAnsi="Arial" w:cs="Arial"/>
          <w:snapToGrid w:val="0"/>
          <w:sz w:val="24"/>
          <w:szCs w:val="24"/>
        </w:rPr>
        <w:t xml:space="preserve"> District</w:t>
      </w:r>
      <w:r w:rsidR="00EB780B" w:rsidRPr="00EB780B">
        <w:rPr>
          <w:rFonts w:ascii="Arial" w:hAnsi="Arial" w:cs="Arial"/>
          <w:snapToGrid w:val="0"/>
          <w:sz w:val="24"/>
          <w:szCs w:val="24"/>
        </w:rPr>
        <w:t>,</w:t>
      </w:r>
      <w:r w:rsidR="0013236E" w:rsidRPr="00EB780B">
        <w:rPr>
          <w:rFonts w:ascii="Arial" w:hAnsi="Arial" w:cs="Arial"/>
          <w:snapToGrid w:val="0"/>
          <w:sz w:val="24"/>
          <w:szCs w:val="24"/>
        </w:rPr>
        <w:t xml:space="preserve"> legally described as:</w:t>
      </w:r>
    </w:p>
    <w:p w14:paraId="276B83C2" w14:textId="77777777" w:rsidR="00F134FE" w:rsidRPr="00EB780B" w:rsidRDefault="00F134FE" w:rsidP="00B65963">
      <w:pPr>
        <w:ind w:right="288"/>
        <w:jc w:val="both"/>
        <w:rPr>
          <w:rFonts w:ascii="Arial" w:hAnsi="Arial" w:cs="Arial"/>
          <w:sz w:val="24"/>
          <w:szCs w:val="24"/>
        </w:rPr>
      </w:pPr>
    </w:p>
    <w:p w14:paraId="24C25D05" w14:textId="77777777" w:rsidR="00331A11" w:rsidRPr="00EB780B" w:rsidRDefault="00331A11" w:rsidP="00331A11">
      <w:pPr>
        <w:widowControl w:val="0"/>
        <w:ind w:left="720" w:right="288"/>
        <w:jc w:val="both"/>
        <w:rPr>
          <w:rFonts w:ascii="Arial" w:hAnsi="Arial" w:cs="Arial"/>
          <w:sz w:val="24"/>
          <w:szCs w:val="24"/>
        </w:rPr>
      </w:pPr>
      <w:r w:rsidRPr="00331A11">
        <w:rPr>
          <w:rFonts w:ascii="Arial" w:hAnsi="Arial" w:cs="Arial"/>
          <w:sz w:val="24"/>
          <w:szCs w:val="24"/>
        </w:rPr>
        <w:t>The Southwest Quarter (SW/4) of the Northwest Quarter (NW/4) of Section 16, Township 26 South, Range 1 West of the 6</w:t>
      </w:r>
      <w:r w:rsidRPr="00331A11">
        <w:rPr>
          <w:rFonts w:ascii="Arial" w:hAnsi="Arial" w:cs="Arial"/>
          <w:sz w:val="24"/>
          <w:szCs w:val="24"/>
          <w:vertAlign w:val="superscript"/>
        </w:rPr>
        <w:t>th</w:t>
      </w:r>
      <w:r w:rsidRPr="00331A11">
        <w:rPr>
          <w:rFonts w:ascii="Arial" w:hAnsi="Arial" w:cs="Arial"/>
          <w:sz w:val="24"/>
          <w:szCs w:val="24"/>
        </w:rPr>
        <w:t xml:space="preserve"> Principal Meridian, Sedgwick County, Kansas, EXCEPT the South 669.54 feet of the West 317.8 feet thereof.</w:t>
      </w:r>
    </w:p>
    <w:p w14:paraId="2A19FF97" w14:textId="19ED430E" w:rsidR="00CE76A5" w:rsidRPr="00EB780B" w:rsidRDefault="00CE76A5" w:rsidP="00B65963">
      <w:pPr>
        <w:ind w:right="288"/>
        <w:jc w:val="both"/>
        <w:rPr>
          <w:rFonts w:ascii="Arial" w:hAnsi="Arial" w:cs="Arial"/>
          <w:sz w:val="24"/>
          <w:szCs w:val="24"/>
        </w:rPr>
      </w:pPr>
    </w:p>
    <w:p w14:paraId="6138135D" w14:textId="6D4A1EC7" w:rsidR="00487C09" w:rsidRPr="00EB780B" w:rsidRDefault="00CE76A5" w:rsidP="00B65963">
      <w:pPr>
        <w:ind w:right="288"/>
        <w:jc w:val="both"/>
        <w:rPr>
          <w:rFonts w:ascii="Arial" w:hAnsi="Arial" w:cs="Arial"/>
          <w:sz w:val="24"/>
          <w:szCs w:val="24"/>
        </w:rPr>
      </w:pPr>
      <w:r w:rsidRPr="00EB780B">
        <w:rPr>
          <w:rFonts w:ascii="Arial" w:hAnsi="Arial" w:cs="Arial"/>
          <w:sz w:val="24"/>
          <w:szCs w:val="24"/>
        </w:rPr>
        <w:t>Approv</w:t>
      </w:r>
      <w:r w:rsidR="00E73A42" w:rsidRPr="00EB780B">
        <w:rPr>
          <w:rFonts w:ascii="Arial" w:hAnsi="Arial" w:cs="Arial"/>
          <w:sz w:val="24"/>
          <w:szCs w:val="24"/>
        </w:rPr>
        <w:t xml:space="preserve">al of </w:t>
      </w:r>
      <w:r w:rsidR="00331A11">
        <w:rPr>
          <w:rFonts w:ascii="Arial" w:hAnsi="Arial" w:cs="Arial"/>
          <w:sz w:val="24"/>
          <w:szCs w:val="24"/>
        </w:rPr>
        <w:t>Mining and Quarrying</w:t>
      </w:r>
      <w:r w:rsidR="00E73A42" w:rsidRPr="00EB780B">
        <w:rPr>
          <w:rFonts w:ascii="Arial" w:hAnsi="Arial" w:cs="Arial"/>
          <w:sz w:val="24"/>
          <w:szCs w:val="24"/>
        </w:rPr>
        <w:t xml:space="preserve"> is</w:t>
      </w:r>
      <w:r w:rsidRPr="00EB780B">
        <w:rPr>
          <w:rFonts w:ascii="Arial" w:hAnsi="Arial" w:cs="Arial"/>
          <w:sz w:val="24"/>
          <w:szCs w:val="24"/>
        </w:rPr>
        <w:t xml:space="preserve"> s</w:t>
      </w:r>
      <w:r w:rsidR="00D56232" w:rsidRPr="00EB780B">
        <w:rPr>
          <w:rFonts w:ascii="Arial" w:hAnsi="Arial" w:cs="Arial"/>
          <w:sz w:val="24"/>
          <w:szCs w:val="24"/>
        </w:rPr>
        <w:t>ubject to the following conditions:</w:t>
      </w:r>
    </w:p>
    <w:p w14:paraId="1D0483F4" w14:textId="77777777" w:rsidR="00487C09" w:rsidRPr="00331A11" w:rsidRDefault="00487C09" w:rsidP="00B65963">
      <w:pPr>
        <w:ind w:right="288"/>
        <w:jc w:val="both"/>
        <w:rPr>
          <w:rFonts w:ascii="Arial" w:hAnsi="Arial" w:cs="Arial"/>
          <w:sz w:val="22"/>
          <w:szCs w:val="22"/>
        </w:rPr>
      </w:pPr>
    </w:p>
    <w:p w14:paraId="0540E7B6" w14:textId="77777777" w:rsidR="00331A11" w:rsidRPr="00331A11" w:rsidRDefault="00331A11" w:rsidP="00331A11">
      <w:pPr>
        <w:widowControl w:val="0"/>
        <w:numPr>
          <w:ilvl w:val="0"/>
          <w:numId w:val="5"/>
        </w:numPr>
        <w:tabs>
          <w:tab w:val="left" w:pos="-1440"/>
          <w:tab w:val="left" w:pos="-720"/>
          <w:tab w:val="left" w:pos="0"/>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s>
        <w:ind w:hanging="720"/>
        <w:rPr>
          <w:rFonts w:ascii="Arial" w:hAnsi="Arial" w:cs="Arial"/>
          <w:sz w:val="22"/>
          <w:szCs w:val="22"/>
        </w:rPr>
      </w:pPr>
      <w:r w:rsidRPr="00331A11">
        <w:rPr>
          <w:rFonts w:ascii="Arial" w:hAnsi="Arial" w:cs="Arial"/>
          <w:sz w:val="22"/>
          <w:szCs w:val="22"/>
        </w:rPr>
        <w:t xml:space="preserve">The extraction operation on the site shall proceed in accordance with the approved site plan (including any modifications to limitations on the scope of excavations required by other regulating agencies), and be subject to the supplementary use regulations found in the </w:t>
      </w:r>
      <w:r w:rsidRPr="00331A11">
        <w:rPr>
          <w:rFonts w:ascii="Arial" w:hAnsi="Arial" w:cs="Arial"/>
          <w:i/>
          <w:iCs/>
          <w:sz w:val="22"/>
          <w:szCs w:val="22"/>
        </w:rPr>
        <w:t>Unified Zoning Code</w:t>
      </w:r>
      <w:r w:rsidRPr="00331A11">
        <w:rPr>
          <w:rFonts w:ascii="Arial" w:hAnsi="Arial" w:cs="Arial"/>
          <w:sz w:val="22"/>
          <w:szCs w:val="22"/>
        </w:rPr>
        <w:t xml:space="preserve"> at Article III, Section III-D, gg (attached), unless specifically modified by conditions contained in this Conditional Use.  If additional limitations on the scope of excavation are required after final approval, the applicant shall provide a revised site plan depicting those restrictions.</w:t>
      </w:r>
    </w:p>
    <w:p w14:paraId="2605E32C" w14:textId="77777777" w:rsidR="00331A11" w:rsidRPr="00331A11" w:rsidRDefault="00331A11" w:rsidP="00331A11">
      <w:pPr>
        <w:tabs>
          <w:tab w:val="left" w:pos="-1440"/>
          <w:tab w:val="left" w:pos="-720"/>
          <w:tab w:val="left" w:pos="0"/>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2"/>
          <w:szCs w:val="22"/>
        </w:rPr>
      </w:pPr>
    </w:p>
    <w:p w14:paraId="4AE8CF59" w14:textId="77777777" w:rsidR="00331A11" w:rsidRPr="00331A11" w:rsidRDefault="00331A11" w:rsidP="00331A11">
      <w:pPr>
        <w:widowControl w:val="0"/>
        <w:numPr>
          <w:ilvl w:val="0"/>
          <w:numId w:val="5"/>
        </w:numPr>
        <w:tabs>
          <w:tab w:val="left" w:pos="-1440"/>
          <w:tab w:val="left" w:pos="-720"/>
          <w:tab w:val="left" w:pos="0"/>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s>
        <w:ind w:hanging="720"/>
        <w:rPr>
          <w:rFonts w:ascii="Arial" w:hAnsi="Arial" w:cs="Arial"/>
          <w:sz w:val="22"/>
          <w:szCs w:val="22"/>
        </w:rPr>
      </w:pPr>
      <w:r w:rsidRPr="00331A11">
        <w:rPr>
          <w:rFonts w:ascii="Arial" w:hAnsi="Arial" w:cs="Arial"/>
          <w:sz w:val="22"/>
          <w:szCs w:val="22"/>
        </w:rPr>
        <w:t xml:space="preserve">In addition to the standard specified in Sec. III-D.gg.(6) and (22), interior roads, work areas and stockpiles shall be treated to minimize dust from blowing from the site.  If requested by the Zoning Administrator or Metropolitan Area Building and Construction Department (MABCD), the applicant shall maintain a log detailing the type of dust retardant and how often and when the retardant was used and the log shall be provided to the Zoning Administrator or MABCD inspectors upon request. </w:t>
      </w:r>
    </w:p>
    <w:p w14:paraId="6067644B" w14:textId="77777777" w:rsidR="00331A11" w:rsidRPr="00331A11" w:rsidRDefault="00331A11" w:rsidP="00331A11">
      <w:pPr>
        <w:tabs>
          <w:tab w:val="left" w:pos="-1440"/>
          <w:tab w:val="left" w:pos="-720"/>
          <w:tab w:val="left" w:pos="0"/>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331A11">
        <w:rPr>
          <w:rFonts w:ascii="Arial" w:hAnsi="Arial" w:cs="Arial"/>
          <w:sz w:val="22"/>
          <w:szCs w:val="22"/>
        </w:rPr>
        <w:t xml:space="preserve">       </w:t>
      </w:r>
    </w:p>
    <w:p w14:paraId="797F7EB7" w14:textId="77777777" w:rsidR="00331A11" w:rsidRPr="00331A11" w:rsidRDefault="00331A11" w:rsidP="00331A11">
      <w:pPr>
        <w:widowControl w:val="0"/>
        <w:numPr>
          <w:ilvl w:val="0"/>
          <w:numId w:val="5"/>
        </w:numPr>
        <w:tabs>
          <w:tab w:val="left" w:pos="-1440"/>
          <w:tab w:val="left" w:pos="-720"/>
          <w:tab w:val="left" w:pos="0"/>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s>
        <w:ind w:hanging="720"/>
        <w:rPr>
          <w:rFonts w:ascii="Arial" w:hAnsi="Arial" w:cs="Arial"/>
          <w:sz w:val="22"/>
          <w:szCs w:val="22"/>
        </w:rPr>
      </w:pPr>
      <w:r w:rsidRPr="00331A11">
        <w:rPr>
          <w:rFonts w:ascii="Arial" w:hAnsi="Arial" w:cs="Arial"/>
          <w:sz w:val="22"/>
          <w:szCs w:val="22"/>
        </w:rPr>
        <w:t xml:space="preserve">The Conditional Use for sand extraction shall be valid for ten years following the date of final action (either </w:t>
      </w:r>
      <w:r w:rsidRPr="00331A11">
        <w:rPr>
          <w:rFonts w:ascii="Arial" w:hAnsi="Arial" w:cs="Arial"/>
          <w:sz w:val="22"/>
          <w:szCs w:val="22"/>
        </w:rPr>
        <w:lastRenderedPageBreak/>
        <w:t xml:space="preserve">MAPC or County Commission) approving extraction operations.  The applicant may apply for an Administrative Adjustment for an additional two years should extraction operations not be completed at the end of the ten year </w:t>
      </w:r>
      <w:proofErr w:type="gramStart"/>
      <w:r w:rsidRPr="00331A11">
        <w:rPr>
          <w:rFonts w:ascii="Arial" w:hAnsi="Arial" w:cs="Arial"/>
          <w:sz w:val="22"/>
          <w:szCs w:val="22"/>
        </w:rPr>
        <w:t>time period</w:t>
      </w:r>
      <w:proofErr w:type="gramEnd"/>
      <w:r w:rsidRPr="00331A11">
        <w:rPr>
          <w:rFonts w:ascii="Arial" w:hAnsi="Arial" w:cs="Arial"/>
          <w:sz w:val="22"/>
          <w:szCs w:val="22"/>
        </w:rPr>
        <w:t>.</w:t>
      </w:r>
    </w:p>
    <w:p w14:paraId="2B2D1AC8" w14:textId="77777777" w:rsidR="00331A11" w:rsidRPr="00331A11" w:rsidRDefault="00331A11" w:rsidP="00331A11">
      <w:pPr>
        <w:pStyle w:val="ListParagraph"/>
        <w:rPr>
          <w:rFonts w:ascii="Arial" w:hAnsi="Arial" w:cs="Arial"/>
          <w:sz w:val="22"/>
          <w:szCs w:val="22"/>
        </w:rPr>
      </w:pPr>
    </w:p>
    <w:p w14:paraId="7C693E7F" w14:textId="77777777" w:rsidR="00331A11" w:rsidRPr="00331A11" w:rsidRDefault="00331A11" w:rsidP="00331A11">
      <w:pPr>
        <w:widowControl w:val="0"/>
        <w:numPr>
          <w:ilvl w:val="0"/>
          <w:numId w:val="5"/>
        </w:numPr>
        <w:tabs>
          <w:tab w:val="left" w:pos="-1440"/>
          <w:tab w:val="left" w:pos="-720"/>
          <w:tab w:val="left" w:pos="0"/>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s>
        <w:ind w:hanging="720"/>
        <w:rPr>
          <w:rFonts w:ascii="Arial" w:hAnsi="Arial" w:cs="Arial"/>
          <w:sz w:val="22"/>
          <w:szCs w:val="22"/>
        </w:rPr>
      </w:pPr>
      <w:r w:rsidRPr="00331A11">
        <w:rPr>
          <w:rFonts w:ascii="Arial" w:hAnsi="Arial" w:cs="Arial"/>
          <w:bCs/>
          <w:sz w:val="22"/>
          <w:szCs w:val="22"/>
        </w:rPr>
        <w:t>The hours of operation are proposed to be 7:00 AM to 5:00 PM for trucking and from 6:00 AM to sunset for dredging operations.</w:t>
      </w:r>
    </w:p>
    <w:p w14:paraId="6C8F9827" w14:textId="77777777" w:rsidR="00331A11" w:rsidRPr="00331A11" w:rsidRDefault="00331A11" w:rsidP="00331A11">
      <w:pPr>
        <w:tabs>
          <w:tab w:val="left" w:pos="-1440"/>
          <w:tab w:val="left" w:pos="-720"/>
          <w:tab w:val="left" w:pos="0"/>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14:paraId="5BCD007C" w14:textId="77777777" w:rsidR="00331A11" w:rsidRPr="00331A11" w:rsidRDefault="00331A11" w:rsidP="00331A11">
      <w:pPr>
        <w:widowControl w:val="0"/>
        <w:numPr>
          <w:ilvl w:val="0"/>
          <w:numId w:val="5"/>
        </w:numPr>
        <w:tabs>
          <w:tab w:val="left" w:pos="-1440"/>
          <w:tab w:val="left" w:pos="-720"/>
          <w:tab w:val="left" w:pos="0"/>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s>
        <w:ind w:hanging="720"/>
        <w:rPr>
          <w:rFonts w:ascii="Arial" w:hAnsi="Arial" w:cs="Arial"/>
          <w:sz w:val="22"/>
          <w:szCs w:val="22"/>
        </w:rPr>
      </w:pPr>
      <w:r w:rsidRPr="00331A11">
        <w:rPr>
          <w:rFonts w:ascii="Arial" w:hAnsi="Arial" w:cs="Arial"/>
          <w:sz w:val="22"/>
          <w:szCs w:val="22"/>
        </w:rPr>
        <w:t>Floodplain development permits shall be acquired from the Kansas Division of Water Resources and Sedgwick County prior to any work to develop the site for sand extraction. A permit for water appropriation shall be obtained from the Kansas Division of Water Resources.</w:t>
      </w:r>
    </w:p>
    <w:p w14:paraId="629879AC" w14:textId="77777777" w:rsidR="00331A11" w:rsidRPr="00331A11" w:rsidRDefault="00331A11" w:rsidP="00331A11">
      <w:pPr>
        <w:tabs>
          <w:tab w:val="left" w:pos="-1440"/>
          <w:tab w:val="left" w:pos="-720"/>
          <w:tab w:val="left" w:pos="0"/>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14:paraId="0E80B984" w14:textId="77777777" w:rsidR="00331A11" w:rsidRPr="00331A11" w:rsidRDefault="00331A11" w:rsidP="00331A11">
      <w:pPr>
        <w:widowControl w:val="0"/>
        <w:numPr>
          <w:ilvl w:val="0"/>
          <w:numId w:val="5"/>
        </w:numPr>
        <w:tabs>
          <w:tab w:val="left" w:pos="-1440"/>
          <w:tab w:val="left" w:pos="-720"/>
          <w:tab w:val="left" w:pos="0"/>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s>
        <w:ind w:hanging="720"/>
        <w:rPr>
          <w:rFonts w:ascii="Arial" w:hAnsi="Arial" w:cs="Arial"/>
          <w:sz w:val="22"/>
          <w:szCs w:val="22"/>
        </w:rPr>
      </w:pPr>
      <w:r w:rsidRPr="00331A11">
        <w:rPr>
          <w:rFonts w:ascii="Arial" w:hAnsi="Arial" w:cs="Arial"/>
          <w:sz w:val="22"/>
          <w:szCs w:val="22"/>
        </w:rPr>
        <w:t xml:space="preserve">A Notice of Intent shall be acquired from the Kansas Department of Health and </w:t>
      </w:r>
      <w:proofErr w:type="gramStart"/>
      <w:r w:rsidRPr="00331A11">
        <w:rPr>
          <w:rFonts w:ascii="Arial" w:hAnsi="Arial" w:cs="Arial"/>
          <w:sz w:val="22"/>
          <w:szCs w:val="22"/>
        </w:rPr>
        <w:t>Environment</w:t>
      </w:r>
      <w:proofErr w:type="gramEnd"/>
      <w:r w:rsidRPr="00331A11">
        <w:rPr>
          <w:rFonts w:ascii="Arial" w:hAnsi="Arial" w:cs="Arial"/>
          <w:sz w:val="22"/>
          <w:szCs w:val="22"/>
        </w:rPr>
        <w:t xml:space="preserve"> and a Stormwater Permit shall be acquired from Sedgwick County prior to any work to develop the site for sand extraction.</w:t>
      </w:r>
    </w:p>
    <w:p w14:paraId="7B59C45B" w14:textId="77777777" w:rsidR="00331A11" w:rsidRPr="00331A11" w:rsidRDefault="00331A11" w:rsidP="00331A11">
      <w:pPr>
        <w:tabs>
          <w:tab w:val="left" w:pos="-1440"/>
          <w:tab w:val="left" w:pos="-720"/>
          <w:tab w:val="left" w:pos="0"/>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14:paraId="3DCEDB3C" w14:textId="77777777" w:rsidR="00331A11" w:rsidRPr="00331A11" w:rsidRDefault="00331A11" w:rsidP="00331A11">
      <w:pPr>
        <w:widowControl w:val="0"/>
        <w:numPr>
          <w:ilvl w:val="0"/>
          <w:numId w:val="5"/>
        </w:numPr>
        <w:tabs>
          <w:tab w:val="left" w:pos="-1440"/>
          <w:tab w:val="left" w:pos="-720"/>
          <w:tab w:val="left" w:pos="0"/>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s>
        <w:ind w:hanging="720"/>
        <w:rPr>
          <w:rFonts w:ascii="Arial" w:hAnsi="Arial" w:cs="Arial"/>
          <w:sz w:val="22"/>
          <w:szCs w:val="22"/>
        </w:rPr>
      </w:pPr>
      <w:r w:rsidRPr="00331A11">
        <w:rPr>
          <w:rFonts w:ascii="Arial" w:hAnsi="Arial" w:cs="Arial"/>
          <w:sz w:val="22"/>
          <w:szCs w:val="22"/>
        </w:rPr>
        <w:t xml:space="preserve">The property is within the boundary of Groundwater Management District No. 2.  GMD2 shall be contacted to see how their regulations affect the routing of drainage through the site, and the applicant shall implement the steps directed by GMD2 to protect the groundwater quality. The determination shall be provided to the Zoning Administrator and to MABCD prior to commencement of any operations. </w:t>
      </w:r>
    </w:p>
    <w:p w14:paraId="43BD5028" w14:textId="77777777" w:rsidR="00331A11" w:rsidRPr="00331A11" w:rsidRDefault="00331A11" w:rsidP="00331A11">
      <w:pPr>
        <w:tabs>
          <w:tab w:val="left" w:pos="-1440"/>
          <w:tab w:val="left" w:pos="-720"/>
          <w:tab w:val="left" w:pos="0"/>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14:paraId="50B8F3AF" w14:textId="77777777" w:rsidR="00331A11" w:rsidRPr="00331A11" w:rsidRDefault="00331A11" w:rsidP="00331A11">
      <w:pPr>
        <w:widowControl w:val="0"/>
        <w:numPr>
          <w:ilvl w:val="0"/>
          <w:numId w:val="5"/>
        </w:numPr>
        <w:tabs>
          <w:tab w:val="left" w:pos="-1440"/>
          <w:tab w:val="left" w:pos="-720"/>
          <w:tab w:val="left" w:pos="0"/>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s>
        <w:ind w:hanging="720"/>
        <w:rPr>
          <w:rFonts w:ascii="Arial" w:hAnsi="Arial" w:cs="Arial"/>
          <w:sz w:val="22"/>
          <w:szCs w:val="22"/>
        </w:rPr>
      </w:pPr>
      <w:r w:rsidRPr="00331A11">
        <w:rPr>
          <w:rFonts w:ascii="Arial" w:hAnsi="Arial" w:cs="Arial"/>
          <w:sz w:val="22"/>
          <w:szCs w:val="22"/>
        </w:rPr>
        <w:t>In order to ensure that all permit requirements can be met, that improvements in the floodplain will not create adverse impacts in the area, that the channel of the Little Slough will not be interrupted, that the requirements of GMD2 can be met and that the completed site can be redeveloped; the applicant shall be required to obtain approval of a drainage plan by Sedgwick County Public Works prior to any work to develop the site for sand/gravel extraction.</w:t>
      </w:r>
    </w:p>
    <w:p w14:paraId="626962A7" w14:textId="77777777" w:rsidR="00331A11" w:rsidRPr="00331A11" w:rsidRDefault="00331A11" w:rsidP="00331A11">
      <w:pPr>
        <w:tabs>
          <w:tab w:val="left" w:pos="-1440"/>
          <w:tab w:val="left" w:pos="-720"/>
          <w:tab w:val="left" w:pos="0"/>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14:paraId="7FFA97F3" w14:textId="77777777" w:rsidR="00331A11" w:rsidRPr="00331A11" w:rsidRDefault="00331A11" w:rsidP="00331A11">
      <w:pPr>
        <w:widowControl w:val="0"/>
        <w:numPr>
          <w:ilvl w:val="0"/>
          <w:numId w:val="5"/>
        </w:numPr>
        <w:tabs>
          <w:tab w:val="left" w:pos="-1440"/>
          <w:tab w:val="left" w:pos="-720"/>
          <w:tab w:val="left" w:pos="0"/>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s>
        <w:ind w:hanging="720"/>
        <w:rPr>
          <w:rFonts w:ascii="Arial" w:hAnsi="Arial" w:cs="Arial"/>
          <w:sz w:val="22"/>
          <w:szCs w:val="22"/>
        </w:rPr>
      </w:pPr>
      <w:r w:rsidRPr="00331A11">
        <w:rPr>
          <w:rFonts w:ascii="Arial" w:hAnsi="Arial" w:cs="Arial"/>
          <w:sz w:val="22"/>
          <w:szCs w:val="22"/>
        </w:rPr>
        <w:t>The Operational Plan shall reflect that no materials, including overburden or spoil materials, may be placed in the floodplain unless specifically allowed by floodplain permits and the drainage plan.  The boundaries of the floodplain shall be delineated with durable markings, such as posts with signs, prior to any work to develop the sand extraction operation.</w:t>
      </w:r>
    </w:p>
    <w:p w14:paraId="4BA44C13" w14:textId="77777777" w:rsidR="00331A11" w:rsidRPr="00331A11" w:rsidRDefault="00331A11" w:rsidP="00331A11">
      <w:pPr>
        <w:tabs>
          <w:tab w:val="left" w:pos="-1440"/>
          <w:tab w:val="left" w:pos="-720"/>
          <w:tab w:val="left" w:pos="0"/>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14:paraId="7907460C" w14:textId="77777777" w:rsidR="00331A11" w:rsidRPr="00331A11" w:rsidRDefault="00331A11" w:rsidP="00331A11">
      <w:pPr>
        <w:widowControl w:val="0"/>
        <w:numPr>
          <w:ilvl w:val="0"/>
          <w:numId w:val="5"/>
        </w:numPr>
        <w:tabs>
          <w:tab w:val="left" w:pos="-1440"/>
          <w:tab w:val="left" w:pos="-720"/>
          <w:tab w:val="left" w:pos="0"/>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s>
        <w:ind w:hanging="720"/>
        <w:rPr>
          <w:rFonts w:ascii="Arial" w:hAnsi="Arial" w:cs="Arial"/>
          <w:sz w:val="22"/>
          <w:szCs w:val="22"/>
        </w:rPr>
      </w:pPr>
      <w:r w:rsidRPr="00331A11">
        <w:rPr>
          <w:rFonts w:ascii="Arial" w:hAnsi="Arial" w:cs="Arial"/>
          <w:sz w:val="22"/>
          <w:szCs w:val="22"/>
        </w:rPr>
        <w:t>The Conditional Use shall not allow the use of North Tyler Road to access the property for Commercial Vehicles until the sand extraction operation is complete and closed out. Upon completion of the extraction, North Tyler Road may be used for future uses.</w:t>
      </w:r>
    </w:p>
    <w:p w14:paraId="27172FB3" w14:textId="77777777" w:rsidR="00331A11" w:rsidRPr="00331A11" w:rsidRDefault="00331A11" w:rsidP="00331A11">
      <w:pPr>
        <w:tabs>
          <w:tab w:val="left" w:pos="-1440"/>
          <w:tab w:val="left" w:pos="-720"/>
          <w:tab w:val="left" w:pos="0"/>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14:paraId="3F8DAAE3" w14:textId="77777777" w:rsidR="00331A11" w:rsidRPr="00331A11" w:rsidRDefault="00331A11" w:rsidP="00331A11">
      <w:pPr>
        <w:widowControl w:val="0"/>
        <w:numPr>
          <w:ilvl w:val="0"/>
          <w:numId w:val="5"/>
        </w:numPr>
        <w:tabs>
          <w:tab w:val="left" w:pos="-1440"/>
          <w:tab w:val="left" w:pos="-720"/>
          <w:tab w:val="left" w:pos="0"/>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s>
        <w:ind w:hanging="720"/>
        <w:rPr>
          <w:rFonts w:ascii="Arial" w:hAnsi="Arial" w:cs="Arial"/>
          <w:sz w:val="22"/>
          <w:szCs w:val="22"/>
        </w:rPr>
      </w:pPr>
      <w:r w:rsidRPr="00331A11">
        <w:rPr>
          <w:rFonts w:ascii="Arial" w:hAnsi="Arial" w:cs="Arial"/>
          <w:sz w:val="22"/>
          <w:szCs w:val="22"/>
        </w:rPr>
        <w:t xml:space="preserve">The proposed site encompasses properties owned by multiple different owners between the excavation site, the processing area, and the haul road.  The applicant shall file, with the Register of Deeds, a private access easement encompassing </w:t>
      </w:r>
      <w:proofErr w:type="gramStart"/>
      <w:r w:rsidRPr="00331A11">
        <w:rPr>
          <w:rFonts w:ascii="Arial" w:hAnsi="Arial" w:cs="Arial"/>
          <w:sz w:val="22"/>
          <w:szCs w:val="22"/>
        </w:rPr>
        <w:t>all of</w:t>
      </w:r>
      <w:proofErr w:type="gramEnd"/>
      <w:r w:rsidRPr="00331A11">
        <w:rPr>
          <w:rFonts w:ascii="Arial" w:hAnsi="Arial" w:cs="Arial"/>
          <w:sz w:val="22"/>
          <w:szCs w:val="22"/>
        </w:rPr>
        <w:t xml:space="preserve"> the properties involved in the sand extraction to ensure that the site can be served from the existing private drive throughout the period of operation.</w:t>
      </w:r>
    </w:p>
    <w:p w14:paraId="38E19D88" w14:textId="77777777" w:rsidR="00331A11" w:rsidRPr="00331A11" w:rsidRDefault="00331A11" w:rsidP="00331A11">
      <w:pPr>
        <w:tabs>
          <w:tab w:val="left" w:pos="-1440"/>
          <w:tab w:val="left" w:pos="-720"/>
          <w:tab w:val="left" w:pos="0"/>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14:paraId="426546CB" w14:textId="77777777" w:rsidR="00331A11" w:rsidRPr="00331A11" w:rsidRDefault="00331A11" w:rsidP="00331A11">
      <w:pPr>
        <w:widowControl w:val="0"/>
        <w:numPr>
          <w:ilvl w:val="0"/>
          <w:numId w:val="5"/>
        </w:numPr>
        <w:tabs>
          <w:tab w:val="left" w:pos="-1440"/>
          <w:tab w:val="left" w:pos="-720"/>
          <w:tab w:val="left" w:pos="0"/>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s>
        <w:ind w:hanging="720"/>
        <w:rPr>
          <w:rFonts w:ascii="Arial" w:hAnsi="Arial" w:cs="Arial"/>
          <w:sz w:val="22"/>
          <w:szCs w:val="22"/>
        </w:rPr>
      </w:pPr>
      <w:r w:rsidRPr="00331A11">
        <w:rPr>
          <w:rFonts w:ascii="Arial" w:hAnsi="Arial" w:cs="Arial"/>
          <w:sz w:val="22"/>
          <w:szCs w:val="22"/>
        </w:rPr>
        <w:t>If the Zoning Administrator finds that there is a violation of any of the conditions of this Conditional Use, the Zoning Administrator may, with the concurrence of the Planning Director, declare the Conditional Use null and void.</w:t>
      </w:r>
    </w:p>
    <w:p w14:paraId="2B67E558" w14:textId="77777777" w:rsidR="00331A11" w:rsidRDefault="00331A11" w:rsidP="00B65963">
      <w:pPr>
        <w:ind w:right="288" w:firstLine="720"/>
        <w:jc w:val="both"/>
        <w:rPr>
          <w:rFonts w:ascii="Arial" w:hAnsi="Arial" w:cs="Arial"/>
          <w:b/>
          <w:sz w:val="24"/>
          <w:szCs w:val="24"/>
        </w:rPr>
      </w:pPr>
    </w:p>
    <w:p w14:paraId="738EEB2D" w14:textId="2C66C5B8" w:rsidR="00331A11" w:rsidRDefault="00B627EC" w:rsidP="00574C44">
      <w:pPr>
        <w:ind w:right="288" w:firstLine="720"/>
        <w:jc w:val="both"/>
        <w:rPr>
          <w:rFonts w:ascii="Arial" w:hAnsi="Arial" w:cs="Arial"/>
          <w:sz w:val="24"/>
          <w:szCs w:val="24"/>
        </w:rPr>
      </w:pPr>
      <w:r w:rsidRPr="00EB780B">
        <w:rPr>
          <w:rFonts w:ascii="Arial" w:hAnsi="Arial" w:cs="Arial"/>
          <w:b/>
          <w:sz w:val="24"/>
          <w:szCs w:val="24"/>
        </w:rPr>
        <w:t>SECTION II.</w:t>
      </w:r>
      <w:r w:rsidRPr="00EB780B">
        <w:rPr>
          <w:rFonts w:ascii="Arial" w:hAnsi="Arial" w:cs="Arial"/>
          <w:sz w:val="24"/>
          <w:szCs w:val="24"/>
        </w:rPr>
        <w:tab/>
        <w:t xml:space="preserve"> That upon the taking effect of this Resolution, the notation of such zoning change shall be shown on the “Official Zoning District Map” on file in the office of the Planning Director of the Wichita-Sedgwick County Metropolitan Area Planning Department.</w:t>
      </w:r>
    </w:p>
    <w:p w14:paraId="2358C7F0" w14:textId="77777777" w:rsidR="00574C44" w:rsidRPr="00574C44" w:rsidRDefault="00574C44" w:rsidP="00574C44">
      <w:pPr>
        <w:rPr>
          <w:rFonts w:ascii="Arial" w:hAnsi="Arial" w:cs="Arial"/>
          <w:sz w:val="24"/>
          <w:szCs w:val="24"/>
        </w:rPr>
      </w:pPr>
    </w:p>
    <w:p w14:paraId="7CD42837" w14:textId="77777777" w:rsidR="00574C44" w:rsidRDefault="00574C44" w:rsidP="00574C44">
      <w:pPr>
        <w:rPr>
          <w:rFonts w:ascii="Arial" w:hAnsi="Arial" w:cs="Arial"/>
          <w:sz w:val="24"/>
          <w:szCs w:val="24"/>
        </w:rPr>
      </w:pPr>
    </w:p>
    <w:p w14:paraId="103D05F5" w14:textId="77777777" w:rsidR="00574C44" w:rsidRDefault="00574C44" w:rsidP="00574C44">
      <w:pPr>
        <w:keepNext/>
        <w:keepLines/>
        <w:ind w:right="288" w:firstLine="720"/>
        <w:jc w:val="both"/>
        <w:rPr>
          <w:rFonts w:ascii="Arial" w:hAnsi="Arial" w:cs="Arial"/>
          <w:sz w:val="24"/>
          <w:szCs w:val="24"/>
        </w:rPr>
      </w:pPr>
      <w:r w:rsidRPr="00EB780B">
        <w:rPr>
          <w:rFonts w:ascii="Arial" w:hAnsi="Arial" w:cs="Arial"/>
          <w:b/>
          <w:sz w:val="24"/>
          <w:szCs w:val="24"/>
        </w:rPr>
        <w:t xml:space="preserve">SECTION III.  </w:t>
      </w:r>
      <w:r w:rsidRPr="00EB780B">
        <w:rPr>
          <w:rFonts w:ascii="Arial" w:hAnsi="Arial" w:cs="Arial"/>
          <w:sz w:val="24"/>
          <w:szCs w:val="24"/>
        </w:rPr>
        <w:t>That this Resolution shall be effective upon publication in the official county newspaper.</w:t>
      </w:r>
    </w:p>
    <w:p w14:paraId="149690C6" w14:textId="77777777" w:rsidR="00574C44" w:rsidRPr="00574C44" w:rsidRDefault="00574C44" w:rsidP="00574C44">
      <w:pPr>
        <w:rPr>
          <w:rFonts w:ascii="Arial" w:hAnsi="Arial" w:cs="Arial"/>
          <w:sz w:val="24"/>
          <w:szCs w:val="24"/>
        </w:rPr>
      </w:pPr>
    </w:p>
    <w:p w14:paraId="2680F637" w14:textId="77777777" w:rsidR="00331A11" w:rsidRDefault="00331A11" w:rsidP="00574C44">
      <w:pPr>
        <w:keepNext/>
        <w:keepLines/>
        <w:ind w:right="288"/>
        <w:jc w:val="both"/>
        <w:rPr>
          <w:rFonts w:ascii="Arial" w:hAnsi="Arial" w:cs="Arial"/>
          <w:sz w:val="24"/>
          <w:szCs w:val="24"/>
        </w:rPr>
      </w:pPr>
    </w:p>
    <w:p w14:paraId="5AA7C100" w14:textId="77777777" w:rsidR="00574C44" w:rsidRDefault="00574C44" w:rsidP="00574C44">
      <w:pPr>
        <w:keepNext/>
        <w:keepLines/>
        <w:ind w:right="288"/>
        <w:jc w:val="both"/>
        <w:rPr>
          <w:rFonts w:ascii="Arial" w:hAnsi="Arial" w:cs="Arial"/>
          <w:sz w:val="24"/>
          <w:szCs w:val="24"/>
        </w:rPr>
      </w:pPr>
    </w:p>
    <w:p w14:paraId="2CDDF854" w14:textId="77777777" w:rsidR="00574C44" w:rsidRPr="00EB780B" w:rsidRDefault="00574C44" w:rsidP="007909EE">
      <w:pPr>
        <w:keepNext/>
        <w:keepLines/>
        <w:ind w:right="288" w:firstLine="720"/>
        <w:jc w:val="both"/>
        <w:rPr>
          <w:rFonts w:ascii="Arial" w:hAnsi="Arial" w:cs="Arial"/>
          <w:sz w:val="24"/>
          <w:szCs w:val="24"/>
        </w:rPr>
      </w:pPr>
    </w:p>
    <w:p w14:paraId="1168063D" w14:textId="77777777" w:rsidR="00C5328E" w:rsidRPr="00E75FCE" w:rsidRDefault="00C5328E" w:rsidP="00C5328E">
      <w:pPr>
        <w:autoSpaceDE w:val="0"/>
        <w:autoSpaceDN w:val="0"/>
        <w:adjustRightInd w:val="0"/>
        <w:ind w:firstLine="720"/>
        <w:rPr>
          <w:sz w:val="24"/>
          <w:szCs w:val="24"/>
        </w:rPr>
      </w:pPr>
      <w:r w:rsidRPr="00E75FCE">
        <w:rPr>
          <w:sz w:val="24"/>
          <w:szCs w:val="24"/>
        </w:rPr>
        <w:t>Commissioners present and voting were:</w:t>
      </w:r>
    </w:p>
    <w:p w14:paraId="5EC41345" w14:textId="77777777" w:rsidR="00C5328E" w:rsidRPr="00E75FCE" w:rsidRDefault="00C5328E" w:rsidP="00C5328E">
      <w:pPr>
        <w:autoSpaceDE w:val="0"/>
        <w:autoSpaceDN w:val="0"/>
        <w:adjustRightInd w:val="0"/>
        <w:rPr>
          <w:sz w:val="24"/>
          <w:szCs w:val="24"/>
        </w:rPr>
      </w:pPr>
    </w:p>
    <w:p w14:paraId="2324385A" w14:textId="77777777" w:rsidR="00C5328E" w:rsidRPr="00E75FCE" w:rsidRDefault="00C5328E" w:rsidP="00C5328E">
      <w:pPr>
        <w:autoSpaceDE w:val="0"/>
        <w:autoSpaceDN w:val="0"/>
        <w:adjustRightInd w:val="0"/>
        <w:ind w:firstLine="1440"/>
        <w:rPr>
          <w:sz w:val="24"/>
          <w:szCs w:val="24"/>
        </w:rPr>
      </w:pPr>
      <w:r w:rsidRPr="00E75FCE">
        <w:rPr>
          <w:sz w:val="24"/>
          <w:szCs w:val="24"/>
        </w:rPr>
        <w:t>PETER F. MEITZNER</w:t>
      </w:r>
      <w:r w:rsidRPr="00E75FCE">
        <w:rPr>
          <w:sz w:val="24"/>
          <w:szCs w:val="24"/>
        </w:rPr>
        <w:tab/>
      </w:r>
      <w:r w:rsidRPr="00E75FCE">
        <w:rPr>
          <w:sz w:val="24"/>
          <w:szCs w:val="24"/>
        </w:rPr>
        <w:tab/>
        <w:t>_</w:t>
      </w:r>
      <w:r w:rsidRPr="00E75FCE">
        <w:rPr>
          <w:sz w:val="24"/>
          <w:szCs w:val="24"/>
          <w:u w:val="single"/>
        </w:rPr>
        <w:t>AYE</w:t>
      </w:r>
      <w:r w:rsidRPr="00E75FCE">
        <w:rPr>
          <w:sz w:val="24"/>
          <w:szCs w:val="24"/>
        </w:rPr>
        <w:t>_________</w:t>
      </w:r>
    </w:p>
    <w:p w14:paraId="3F9298F5" w14:textId="77777777" w:rsidR="00C5328E" w:rsidRPr="00E75FCE" w:rsidRDefault="00C5328E" w:rsidP="00C5328E">
      <w:pPr>
        <w:autoSpaceDE w:val="0"/>
        <w:autoSpaceDN w:val="0"/>
        <w:adjustRightInd w:val="0"/>
        <w:ind w:firstLine="1440"/>
        <w:rPr>
          <w:sz w:val="24"/>
          <w:szCs w:val="24"/>
        </w:rPr>
      </w:pPr>
      <w:r>
        <w:rPr>
          <w:sz w:val="24"/>
          <w:szCs w:val="24"/>
        </w:rPr>
        <w:t>JEFF BLUBAUGH</w:t>
      </w:r>
      <w:r w:rsidRPr="00E75FCE">
        <w:rPr>
          <w:sz w:val="24"/>
          <w:szCs w:val="24"/>
        </w:rPr>
        <w:tab/>
      </w:r>
      <w:r w:rsidRPr="00E75FCE">
        <w:rPr>
          <w:sz w:val="24"/>
          <w:szCs w:val="24"/>
        </w:rPr>
        <w:tab/>
      </w:r>
      <w:r w:rsidRPr="00E75FCE">
        <w:rPr>
          <w:sz w:val="24"/>
          <w:szCs w:val="24"/>
        </w:rPr>
        <w:tab/>
        <w:t>_______</w:t>
      </w:r>
      <w:r w:rsidRPr="00E75FCE">
        <w:rPr>
          <w:sz w:val="24"/>
          <w:szCs w:val="24"/>
          <w:u w:val="single"/>
        </w:rPr>
        <w:t>AYE</w:t>
      </w:r>
      <w:r w:rsidRPr="00E75FCE">
        <w:rPr>
          <w:sz w:val="24"/>
          <w:szCs w:val="24"/>
        </w:rPr>
        <w:t>___</w:t>
      </w:r>
    </w:p>
    <w:p w14:paraId="7602B4AF" w14:textId="77777777" w:rsidR="00C5328E" w:rsidRPr="00E75FCE" w:rsidRDefault="00C5328E" w:rsidP="00C5328E">
      <w:pPr>
        <w:autoSpaceDE w:val="0"/>
        <w:autoSpaceDN w:val="0"/>
        <w:adjustRightInd w:val="0"/>
        <w:ind w:firstLine="1440"/>
        <w:rPr>
          <w:sz w:val="24"/>
          <w:szCs w:val="24"/>
        </w:rPr>
      </w:pPr>
      <w:r>
        <w:rPr>
          <w:sz w:val="24"/>
          <w:szCs w:val="24"/>
        </w:rPr>
        <w:t>STEPHANIE WISE</w:t>
      </w:r>
      <w:r w:rsidRPr="00E75FCE">
        <w:rPr>
          <w:sz w:val="24"/>
          <w:szCs w:val="24"/>
        </w:rPr>
        <w:tab/>
      </w:r>
      <w:r w:rsidRPr="00E75FCE">
        <w:rPr>
          <w:sz w:val="24"/>
          <w:szCs w:val="24"/>
        </w:rPr>
        <w:tab/>
      </w:r>
      <w:r w:rsidRPr="00E75FCE">
        <w:rPr>
          <w:sz w:val="24"/>
          <w:szCs w:val="24"/>
        </w:rPr>
        <w:tab/>
        <w:t>_</w:t>
      </w:r>
      <w:r w:rsidRPr="00E75FCE">
        <w:rPr>
          <w:sz w:val="24"/>
          <w:szCs w:val="24"/>
          <w:u w:val="single"/>
        </w:rPr>
        <w:t>AYE</w:t>
      </w:r>
      <w:r w:rsidRPr="00E75FCE">
        <w:rPr>
          <w:sz w:val="24"/>
          <w:szCs w:val="24"/>
        </w:rPr>
        <w:t>_________</w:t>
      </w:r>
    </w:p>
    <w:p w14:paraId="60DA9AED" w14:textId="77777777" w:rsidR="00C5328E" w:rsidRPr="00E75FCE" w:rsidRDefault="00C5328E" w:rsidP="00C5328E">
      <w:pPr>
        <w:autoSpaceDE w:val="0"/>
        <w:autoSpaceDN w:val="0"/>
        <w:adjustRightInd w:val="0"/>
        <w:ind w:firstLine="1440"/>
        <w:rPr>
          <w:sz w:val="24"/>
          <w:szCs w:val="24"/>
        </w:rPr>
      </w:pPr>
      <w:r>
        <w:rPr>
          <w:sz w:val="24"/>
          <w:szCs w:val="24"/>
        </w:rPr>
        <w:t>RYAN BATY</w:t>
      </w:r>
      <w:r w:rsidRPr="00E75FCE">
        <w:rPr>
          <w:sz w:val="24"/>
          <w:szCs w:val="24"/>
        </w:rPr>
        <w:tab/>
      </w:r>
      <w:r w:rsidRPr="00E75FCE">
        <w:rPr>
          <w:sz w:val="24"/>
          <w:szCs w:val="24"/>
        </w:rPr>
        <w:tab/>
      </w:r>
      <w:r w:rsidRPr="00E75FCE">
        <w:rPr>
          <w:sz w:val="24"/>
          <w:szCs w:val="24"/>
        </w:rPr>
        <w:tab/>
      </w:r>
      <w:r>
        <w:rPr>
          <w:sz w:val="24"/>
          <w:szCs w:val="24"/>
        </w:rPr>
        <w:tab/>
      </w:r>
      <w:r w:rsidRPr="00E75FCE">
        <w:rPr>
          <w:sz w:val="24"/>
          <w:szCs w:val="24"/>
        </w:rPr>
        <w:t>_______</w:t>
      </w:r>
      <w:r w:rsidRPr="00E75FCE">
        <w:rPr>
          <w:sz w:val="24"/>
          <w:szCs w:val="24"/>
          <w:u w:val="single"/>
        </w:rPr>
        <w:t>AYE</w:t>
      </w:r>
      <w:r w:rsidRPr="00E75FCE">
        <w:rPr>
          <w:sz w:val="24"/>
          <w:szCs w:val="24"/>
        </w:rPr>
        <w:t>___</w:t>
      </w:r>
    </w:p>
    <w:p w14:paraId="3D7671F4" w14:textId="77777777" w:rsidR="00C5328E" w:rsidRPr="00E75FCE" w:rsidRDefault="00C5328E" w:rsidP="00C5328E">
      <w:pPr>
        <w:autoSpaceDE w:val="0"/>
        <w:autoSpaceDN w:val="0"/>
        <w:adjustRightInd w:val="0"/>
        <w:ind w:firstLine="1440"/>
        <w:rPr>
          <w:sz w:val="24"/>
          <w:szCs w:val="24"/>
        </w:rPr>
      </w:pPr>
      <w:r w:rsidRPr="00E75FCE">
        <w:rPr>
          <w:sz w:val="24"/>
          <w:szCs w:val="24"/>
        </w:rPr>
        <w:t>JAMES M. HOWELL</w:t>
      </w:r>
      <w:r w:rsidRPr="00E75FCE">
        <w:rPr>
          <w:sz w:val="24"/>
          <w:szCs w:val="24"/>
        </w:rPr>
        <w:tab/>
      </w:r>
      <w:r>
        <w:rPr>
          <w:sz w:val="24"/>
          <w:szCs w:val="24"/>
        </w:rPr>
        <w:tab/>
      </w:r>
      <w:r w:rsidRPr="00E75FCE">
        <w:rPr>
          <w:sz w:val="24"/>
          <w:szCs w:val="24"/>
        </w:rPr>
        <w:t>_</w:t>
      </w:r>
      <w:r w:rsidRPr="00E75FCE">
        <w:rPr>
          <w:sz w:val="24"/>
          <w:szCs w:val="24"/>
          <w:u w:val="single"/>
        </w:rPr>
        <w:t>A</w:t>
      </w:r>
      <w:r>
        <w:rPr>
          <w:sz w:val="24"/>
          <w:szCs w:val="24"/>
          <w:u w:val="single"/>
        </w:rPr>
        <w:t>YE____</w:t>
      </w:r>
      <w:r w:rsidRPr="00E75FCE">
        <w:rPr>
          <w:sz w:val="24"/>
          <w:szCs w:val="24"/>
          <w:u w:val="single"/>
        </w:rPr>
        <w:t>_____</w:t>
      </w:r>
    </w:p>
    <w:p w14:paraId="03FE8126" w14:textId="77777777" w:rsidR="00C5328E" w:rsidRPr="00E75FCE" w:rsidRDefault="00C5328E" w:rsidP="00C5328E">
      <w:pPr>
        <w:autoSpaceDE w:val="0"/>
        <w:autoSpaceDN w:val="0"/>
        <w:adjustRightInd w:val="0"/>
        <w:rPr>
          <w:sz w:val="24"/>
          <w:szCs w:val="24"/>
        </w:rPr>
      </w:pPr>
    </w:p>
    <w:p w14:paraId="55AD4AAC" w14:textId="77777777" w:rsidR="00C5328E" w:rsidRPr="00E75FCE" w:rsidRDefault="00C5328E" w:rsidP="00C5328E">
      <w:pPr>
        <w:autoSpaceDE w:val="0"/>
        <w:autoSpaceDN w:val="0"/>
        <w:adjustRightInd w:val="0"/>
        <w:rPr>
          <w:sz w:val="24"/>
          <w:szCs w:val="24"/>
        </w:rPr>
      </w:pPr>
    </w:p>
    <w:p w14:paraId="74168757" w14:textId="6A74E6BA" w:rsidR="00C5328E" w:rsidRPr="006350AE" w:rsidRDefault="00C5328E" w:rsidP="00C5328E">
      <w:pPr>
        <w:ind w:firstLine="720"/>
        <w:rPr>
          <w:sz w:val="24"/>
          <w:szCs w:val="24"/>
        </w:rPr>
      </w:pPr>
      <w:r w:rsidRPr="006350AE">
        <w:rPr>
          <w:sz w:val="24"/>
          <w:szCs w:val="24"/>
        </w:rPr>
        <w:t xml:space="preserve">Dated this </w:t>
      </w:r>
      <w:r w:rsidRPr="00C5328E">
        <w:rPr>
          <w:sz w:val="24"/>
          <w:szCs w:val="24"/>
          <w:u w:val="single"/>
        </w:rPr>
        <w:t>__</w:t>
      </w:r>
      <w:r w:rsidRPr="00C5328E">
        <w:rPr>
          <w:sz w:val="24"/>
          <w:szCs w:val="24"/>
          <w:u w:val="single"/>
        </w:rPr>
        <w:t>1st</w:t>
      </w:r>
      <w:r w:rsidRPr="00C5328E">
        <w:rPr>
          <w:sz w:val="24"/>
          <w:szCs w:val="24"/>
          <w:u w:val="single"/>
        </w:rPr>
        <w:t>_</w:t>
      </w:r>
      <w:r w:rsidRPr="006350AE">
        <w:rPr>
          <w:sz w:val="24"/>
          <w:szCs w:val="24"/>
        </w:rPr>
        <w:t>____ day of __</w:t>
      </w:r>
      <w:r w:rsidRPr="00C5328E">
        <w:rPr>
          <w:sz w:val="24"/>
          <w:szCs w:val="24"/>
          <w:u w:val="single"/>
        </w:rPr>
        <w:t>July</w:t>
      </w:r>
      <w:r w:rsidRPr="006350AE">
        <w:rPr>
          <w:sz w:val="24"/>
          <w:szCs w:val="24"/>
        </w:rPr>
        <w:t>_________, 202</w:t>
      </w:r>
      <w:r>
        <w:rPr>
          <w:sz w:val="24"/>
          <w:szCs w:val="24"/>
        </w:rPr>
        <w:t>6</w:t>
      </w:r>
      <w:r w:rsidRPr="006350AE">
        <w:rPr>
          <w:sz w:val="24"/>
          <w:szCs w:val="24"/>
        </w:rPr>
        <w:t>.</w:t>
      </w:r>
    </w:p>
    <w:p w14:paraId="1F531329" w14:textId="77777777" w:rsidR="00C5328E" w:rsidRPr="006350AE" w:rsidRDefault="00C5328E" w:rsidP="00C5328E">
      <w:pPr>
        <w:rPr>
          <w:sz w:val="24"/>
          <w:szCs w:val="24"/>
        </w:rPr>
      </w:pPr>
    </w:p>
    <w:p w14:paraId="5112DDCA" w14:textId="77777777" w:rsidR="00C5328E" w:rsidRPr="006350AE" w:rsidRDefault="00C5328E" w:rsidP="00C5328E">
      <w:pPr>
        <w:jc w:val="both"/>
        <w:rPr>
          <w:sz w:val="24"/>
          <w:szCs w:val="24"/>
        </w:rPr>
      </w:pPr>
    </w:p>
    <w:p w14:paraId="5BD37CAD" w14:textId="77777777" w:rsidR="00C5328E" w:rsidRPr="006350AE" w:rsidRDefault="00C5328E" w:rsidP="00C532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4320"/>
        <w:jc w:val="both"/>
        <w:rPr>
          <w:sz w:val="24"/>
          <w:szCs w:val="24"/>
        </w:rPr>
      </w:pPr>
      <w:r w:rsidRPr="006350AE">
        <w:rPr>
          <w:sz w:val="24"/>
          <w:szCs w:val="24"/>
        </w:rPr>
        <w:t>BOARD OF COUNTY COMMISSIONERS</w:t>
      </w:r>
    </w:p>
    <w:p w14:paraId="5B62E112" w14:textId="77777777" w:rsidR="00C5328E" w:rsidRPr="006350AE" w:rsidRDefault="00C5328E" w:rsidP="00C532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5040"/>
        <w:jc w:val="both"/>
        <w:rPr>
          <w:sz w:val="24"/>
          <w:szCs w:val="24"/>
        </w:rPr>
      </w:pPr>
      <w:r w:rsidRPr="006350AE">
        <w:rPr>
          <w:sz w:val="24"/>
          <w:szCs w:val="24"/>
        </w:rPr>
        <w:t>OF SEDGWICK COUNTY, KANSAS</w:t>
      </w:r>
    </w:p>
    <w:p w14:paraId="7B6162C7" w14:textId="77777777" w:rsidR="00C5328E" w:rsidRPr="006350AE" w:rsidRDefault="00C5328E" w:rsidP="00C532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4"/>
          <w:szCs w:val="24"/>
        </w:rPr>
      </w:pPr>
      <w:r w:rsidRPr="006350AE">
        <w:rPr>
          <w:sz w:val="24"/>
          <w:szCs w:val="24"/>
        </w:rPr>
        <w:t>ATTEST:</w:t>
      </w:r>
    </w:p>
    <w:p w14:paraId="62175411" w14:textId="77777777" w:rsidR="00C5328E" w:rsidRPr="006350AE" w:rsidRDefault="00C5328E" w:rsidP="00C532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4"/>
          <w:szCs w:val="24"/>
        </w:rPr>
      </w:pPr>
    </w:p>
    <w:p w14:paraId="3401000B" w14:textId="77777777" w:rsidR="00C5328E" w:rsidRPr="006350AE" w:rsidRDefault="00C5328E" w:rsidP="00C532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5040"/>
        <w:jc w:val="both"/>
        <w:rPr>
          <w:sz w:val="24"/>
          <w:szCs w:val="24"/>
        </w:rPr>
      </w:pPr>
      <w:r w:rsidRPr="006350AE">
        <w:rPr>
          <w:sz w:val="24"/>
          <w:szCs w:val="24"/>
        </w:rPr>
        <w:t>____________________________________</w:t>
      </w:r>
    </w:p>
    <w:p w14:paraId="256B871B" w14:textId="77777777" w:rsidR="00C5328E" w:rsidRPr="006350AE" w:rsidRDefault="00C5328E" w:rsidP="00C532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4"/>
          <w:szCs w:val="24"/>
        </w:rPr>
      </w:pPr>
      <w:r w:rsidRPr="006350AE">
        <w:rPr>
          <w:sz w:val="24"/>
          <w:szCs w:val="24"/>
        </w:rPr>
        <w:t>__________________________________</w:t>
      </w:r>
      <w:r w:rsidRPr="006350AE">
        <w:rPr>
          <w:sz w:val="24"/>
          <w:szCs w:val="24"/>
        </w:rPr>
        <w:tab/>
      </w:r>
      <w:r w:rsidRPr="006350AE">
        <w:rPr>
          <w:sz w:val="24"/>
          <w:szCs w:val="24"/>
        </w:rPr>
        <w:tab/>
      </w:r>
      <w:r>
        <w:rPr>
          <w:sz w:val="24"/>
          <w:szCs w:val="24"/>
        </w:rPr>
        <w:t>JEFF BLUBAUGH</w:t>
      </w:r>
      <w:r w:rsidRPr="006350AE">
        <w:rPr>
          <w:sz w:val="24"/>
          <w:szCs w:val="24"/>
        </w:rPr>
        <w:t>, Chairman</w:t>
      </w:r>
    </w:p>
    <w:p w14:paraId="292AD9DF" w14:textId="77777777" w:rsidR="00C5328E" w:rsidRPr="006350AE" w:rsidRDefault="00C5328E" w:rsidP="00C532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4"/>
          <w:szCs w:val="24"/>
        </w:rPr>
      </w:pPr>
      <w:r w:rsidRPr="006350AE">
        <w:rPr>
          <w:sz w:val="24"/>
          <w:szCs w:val="24"/>
        </w:rPr>
        <w:t>KELLY B. ARNOLD, County Clerk</w:t>
      </w:r>
      <w:r w:rsidRPr="006350AE">
        <w:rPr>
          <w:sz w:val="24"/>
          <w:szCs w:val="24"/>
        </w:rPr>
        <w:tab/>
      </w:r>
      <w:r w:rsidRPr="006350AE">
        <w:rPr>
          <w:sz w:val="24"/>
          <w:szCs w:val="24"/>
        </w:rPr>
        <w:tab/>
      </w:r>
      <w:r w:rsidRPr="006350AE">
        <w:rPr>
          <w:sz w:val="24"/>
          <w:szCs w:val="24"/>
        </w:rPr>
        <w:tab/>
        <w:t xml:space="preserve">Commissioner, </w:t>
      </w:r>
      <w:r>
        <w:rPr>
          <w:sz w:val="24"/>
          <w:szCs w:val="24"/>
        </w:rPr>
        <w:t>Second District</w:t>
      </w:r>
    </w:p>
    <w:p w14:paraId="6BF5094A" w14:textId="77777777" w:rsidR="00C5328E" w:rsidRPr="006350AE" w:rsidRDefault="00C5328E" w:rsidP="00C532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4"/>
          <w:szCs w:val="24"/>
        </w:rPr>
      </w:pPr>
    </w:p>
    <w:p w14:paraId="32724E73" w14:textId="77777777" w:rsidR="00C5328E" w:rsidRPr="006350AE" w:rsidRDefault="00C5328E" w:rsidP="00C532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5040"/>
        <w:jc w:val="both"/>
        <w:rPr>
          <w:sz w:val="24"/>
          <w:szCs w:val="24"/>
        </w:rPr>
      </w:pPr>
      <w:r w:rsidRPr="006350AE">
        <w:rPr>
          <w:sz w:val="24"/>
          <w:szCs w:val="24"/>
        </w:rPr>
        <w:t>____________________________________</w:t>
      </w:r>
    </w:p>
    <w:p w14:paraId="66386146" w14:textId="77777777" w:rsidR="00C5328E" w:rsidRPr="006350AE" w:rsidRDefault="00C5328E" w:rsidP="00C532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5040"/>
        <w:jc w:val="both"/>
        <w:rPr>
          <w:sz w:val="24"/>
          <w:szCs w:val="24"/>
        </w:rPr>
      </w:pPr>
      <w:r>
        <w:rPr>
          <w:sz w:val="24"/>
          <w:szCs w:val="24"/>
        </w:rPr>
        <w:t>STEPHANIE WISE</w:t>
      </w:r>
      <w:r w:rsidRPr="006350AE">
        <w:rPr>
          <w:sz w:val="24"/>
          <w:szCs w:val="24"/>
        </w:rPr>
        <w:t>, Chair Pro Tem</w:t>
      </w:r>
    </w:p>
    <w:p w14:paraId="1BF8AFEB" w14:textId="77777777" w:rsidR="00C5328E" w:rsidRPr="006350AE" w:rsidRDefault="00C5328E" w:rsidP="00C532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5040"/>
        <w:jc w:val="both"/>
        <w:rPr>
          <w:sz w:val="24"/>
          <w:szCs w:val="24"/>
        </w:rPr>
      </w:pPr>
      <w:r w:rsidRPr="006350AE">
        <w:rPr>
          <w:sz w:val="24"/>
          <w:szCs w:val="24"/>
        </w:rPr>
        <w:t xml:space="preserve">Commissioner, </w:t>
      </w:r>
      <w:r>
        <w:rPr>
          <w:sz w:val="24"/>
          <w:szCs w:val="24"/>
        </w:rPr>
        <w:t xml:space="preserve">Third </w:t>
      </w:r>
      <w:r w:rsidRPr="006350AE">
        <w:rPr>
          <w:sz w:val="24"/>
          <w:szCs w:val="24"/>
        </w:rPr>
        <w:t>District</w:t>
      </w:r>
    </w:p>
    <w:p w14:paraId="2E819D05" w14:textId="77777777" w:rsidR="00C5328E" w:rsidRPr="006350AE" w:rsidRDefault="00C5328E" w:rsidP="00C532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5040"/>
        <w:jc w:val="both"/>
        <w:rPr>
          <w:sz w:val="24"/>
          <w:szCs w:val="24"/>
        </w:rPr>
      </w:pPr>
    </w:p>
    <w:p w14:paraId="3D7189B4" w14:textId="77777777" w:rsidR="00C5328E" w:rsidRPr="006350AE" w:rsidRDefault="00C5328E" w:rsidP="00C532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5040"/>
        <w:jc w:val="both"/>
        <w:rPr>
          <w:sz w:val="24"/>
          <w:szCs w:val="24"/>
        </w:rPr>
      </w:pPr>
    </w:p>
    <w:p w14:paraId="47BCA3C5" w14:textId="77777777" w:rsidR="00C5328E" w:rsidRPr="006350AE" w:rsidRDefault="00C5328E" w:rsidP="00C532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4"/>
          <w:szCs w:val="24"/>
        </w:rPr>
      </w:pPr>
      <w:r w:rsidRPr="006350AE">
        <w:rPr>
          <w:sz w:val="24"/>
          <w:szCs w:val="24"/>
        </w:rPr>
        <w:t>APPROVED AS TO FORM:</w:t>
      </w:r>
      <w:r w:rsidRPr="006350AE">
        <w:rPr>
          <w:sz w:val="24"/>
          <w:szCs w:val="24"/>
        </w:rPr>
        <w:tab/>
      </w:r>
      <w:r w:rsidRPr="006350AE">
        <w:rPr>
          <w:sz w:val="24"/>
          <w:szCs w:val="24"/>
        </w:rPr>
        <w:tab/>
      </w:r>
      <w:r w:rsidRPr="006350AE">
        <w:rPr>
          <w:sz w:val="24"/>
          <w:szCs w:val="24"/>
        </w:rPr>
        <w:tab/>
      </w:r>
      <w:r w:rsidRPr="006350AE">
        <w:rPr>
          <w:sz w:val="24"/>
          <w:szCs w:val="24"/>
        </w:rPr>
        <w:tab/>
        <w:t>____________________________________</w:t>
      </w:r>
    </w:p>
    <w:p w14:paraId="2AE38D31" w14:textId="77777777" w:rsidR="00C5328E" w:rsidRPr="006350AE" w:rsidRDefault="00C5328E" w:rsidP="00C532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5040"/>
        <w:jc w:val="both"/>
        <w:rPr>
          <w:sz w:val="24"/>
          <w:szCs w:val="24"/>
        </w:rPr>
      </w:pPr>
      <w:r>
        <w:rPr>
          <w:sz w:val="24"/>
          <w:szCs w:val="24"/>
        </w:rPr>
        <w:t>PETER F. MEITZNER</w:t>
      </w:r>
    </w:p>
    <w:p w14:paraId="76AC555B" w14:textId="77777777" w:rsidR="00C5328E" w:rsidRPr="006350AE" w:rsidRDefault="00C5328E" w:rsidP="00C532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5040"/>
        <w:jc w:val="both"/>
        <w:rPr>
          <w:sz w:val="24"/>
          <w:szCs w:val="24"/>
        </w:rPr>
      </w:pPr>
      <w:r w:rsidRPr="006350AE">
        <w:rPr>
          <w:sz w:val="24"/>
          <w:szCs w:val="24"/>
        </w:rPr>
        <w:t xml:space="preserve">Commissioner, </w:t>
      </w:r>
      <w:r>
        <w:rPr>
          <w:sz w:val="24"/>
          <w:szCs w:val="24"/>
        </w:rPr>
        <w:t>First</w:t>
      </w:r>
      <w:r w:rsidRPr="006350AE">
        <w:rPr>
          <w:sz w:val="24"/>
          <w:szCs w:val="24"/>
        </w:rPr>
        <w:t xml:space="preserve"> District</w:t>
      </w:r>
    </w:p>
    <w:p w14:paraId="4C538BFA" w14:textId="77777777" w:rsidR="00C5328E" w:rsidRPr="006350AE" w:rsidRDefault="00C5328E" w:rsidP="00C532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4"/>
          <w:szCs w:val="24"/>
        </w:rPr>
      </w:pPr>
      <w:r w:rsidRPr="006350AE">
        <w:rPr>
          <w:sz w:val="24"/>
          <w:szCs w:val="24"/>
        </w:rPr>
        <w:t>__________________________________</w:t>
      </w:r>
    </w:p>
    <w:p w14:paraId="3C2DE2D7" w14:textId="77777777" w:rsidR="00C5328E" w:rsidRPr="006350AE" w:rsidRDefault="00C5328E" w:rsidP="00C5328E">
      <w:pPr>
        <w:rPr>
          <w:bCs/>
          <w:sz w:val="24"/>
          <w:szCs w:val="24"/>
        </w:rPr>
      </w:pPr>
      <w:r w:rsidRPr="006350AE">
        <w:rPr>
          <w:bCs/>
          <w:sz w:val="24"/>
          <w:szCs w:val="24"/>
        </w:rPr>
        <w:t>JUSTIN M. WAGGONER</w:t>
      </w:r>
    </w:p>
    <w:p w14:paraId="476436F5" w14:textId="77777777" w:rsidR="00C5328E" w:rsidRPr="006350AE" w:rsidRDefault="00C5328E" w:rsidP="00C532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4"/>
          <w:szCs w:val="24"/>
        </w:rPr>
      </w:pPr>
      <w:r w:rsidRPr="006350AE">
        <w:rPr>
          <w:sz w:val="24"/>
          <w:szCs w:val="24"/>
        </w:rPr>
        <w:t>County Counselor</w:t>
      </w:r>
      <w:r w:rsidRPr="006350AE">
        <w:rPr>
          <w:sz w:val="24"/>
          <w:szCs w:val="24"/>
        </w:rPr>
        <w:tab/>
      </w:r>
      <w:r w:rsidRPr="006350AE">
        <w:rPr>
          <w:sz w:val="24"/>
          <w:szCs w:val="24"/>
        </w:rPr>
        <w:tab/>
      </w:r>
      <w:r w:rsidRPr="006350AE">
        <w:rPr>
          <w:sz w:val="24"/>
          <w:szCs w:val="24"/>
        </w:rPr>
        <w:tab/>
      </w:r>
      <w:r w:rsidRPr="006350AE">
        <w:rPr>
          <w:sz w:val="24"/>
          <w:szCs w:val="24"/>
        </w:rPr>
        <w:tab/>
      </w:r>
      <w:r w:rsidRPr="006350AE">
        <w:rPr>
          <w:sz w:val="24"/>
          <w:szCs w:val="24"/>
        </w:rPr>
        <w:tab/>
        <w:t>____________________________________</w:t>
      </w:r>
    </w:p>
    <w:p w14:paraId="6A9D4193" w14:textId="77777777" w:rsidR="00C5328E" w:rsidRPr="006350AE" w:rsidRDefault="00C5328E" w:rsidP="00C532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5040"/>
        <w:jc w:val="both"/>
        <w:rPr>
          <w:sz w:val="24"/>
          <w:szCs w:val="24"/>
        </w:rPr>
      </w:pPr>
      <w:r>
        <w:rPr>
          <w:sz w:val="24"/>
          <w:szCs w:val="24"/>
        </w:rPr>
        <w:t>RYAN BATY</w:t>
      </w:r>
    </w:p>
    <w:p w14:paraId="2DE985D0" w14:textId="77777777" w:rsidR="00C5328E" w:rsidRPr="006350AE" w:rsidRDefault="00C5328E" w:rsidP="00C532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5040"/>
        <w:jc w:val="both"/>
        <w:rPr>
          <w:sz w:val="24"/>
          <w:szCs w:val="24"/>
        </w:rPr>
      </w:pPr>
      <w:r w:rsidRPr="006350AE">
        <w:rPr>
          <w:sz w:val="24"/>
          <w:szCs w:val="24"/>
        </w:rPr>
        <w:t xml:space="preserve">Commissioner, </w:t>
      </w:r>
      <w:r>
        <w:rPr>
          <w:sz w:val="24"/>
          <w:szCs w:val="24"/>
        </w:rPr>
        <w:t>Fourth</w:t>
      </w:r>
      <w:r w:rsidRPr="006350AE">
        <w:rPr>
          <w:sz w:val="24"/>
          <w:szCs w:val="24"/>
        </w:rPr>
        <w:t xml:space="preserve"> District</w:t>
      </w:r>
    </w:p>
    <w:p w14:paraId="72BF3521" w14:textId="77777777" w:rsidR="00C5328E" w:rsidRPr="006350AE" w:rsidRDefault="00C5328E" w:rsidP="00C532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4"/>
          <w:szCs w:val="24"/>
        </w:rPr>
      </w:pPr>
    </w:p>
    <w:p w14:paraId="2C663883" w14:textId="77777777" w:rsidR="00C5328E" w:rsidRPr="006350AE" w:rsidRDefault="00C5328E" w:rsidP="00C532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5040"/>
        <w:jc w:val="both"/>
        <w:rPr>
          <w:sz w:val="24"/>
          <w:szCs w:val="24"/>
        </w:rPr>
      </w:pPr>
    </w:p>
    <w:p w14:paraId="6892C770" w14:textId="77777777" w:rsidR="00C5328E" w:rsidRPr="006350AE" w:rsidRDefault="00C5328E" w:rsidP="00C532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5040"/>
        <w:jc w:val="both"/>
        <w:rPr>
          <w:sz w:val="24"/>
          <w:szCs w:val="24"/>
        </w:rPr>
      </w:pPr>
      <w:r w:rsidRPr="006350AE">
        <w:rPr>
          <w:sz w:val="24"/>
          <w:szCs w:val="24"/>
        </w:rPr>
        <w:t>____________________________________</w:t>
      </w:r>
    </w:p>
    <w:p w14:paraId="61FA0953" w14:textId="77777777" w:rsidR="00C5328E" w:rsidRPr="006350AE" w:rsidRDefault="00C5328E" w:rsidP="00C532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5040"/>
        <w:jc w:val="both"/>
        <w:rPr>
          <w:strike/>
          <w:sz w:val="24"/>
          <w:szCs w:val="24"/>
        </w:rPr>
      </w:pPr>
      <w:r w:rsidRPr="006350AE">
        <w:rPr>
          <w:sz w:val="24"/>
          <w:szCs w:val="24"/>
        </w:rPr>
        <w:t>JAMES M. HOWELL</w:t>
      </w:r>
    </w:p>
    <w:p w14:paraId="504495BC" w14:textId="77777777" w:rsidR="00C5328E" w:rsidRPr="006350AE" w:rsidRDefault="00C5328E" w:rsidP="00C532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5040"/>
        <w:jc w:val="both"/>
        <w:rPr>
          <w:sz w:val="24"/>
          <w:szCs w:val="24"/>
        </w:rPr>
      </w:pPr>
      <w:r w:rsidRPr="006350AE">
        <w:rPr>
          <w:sz w:val="24"/>
          <w:szCs w:val="24"/>
        </w:rPr>
        <w:t>Commissioner, Fifth District</w:t>
      </w:r>
    </w:p>
    <w:p w14:paraId="72312C4E" w14:textId="77777777" w:rsidR="00C5328E" w:rsidRPr="006350AE" w:rsidRDefault="00C5328E" w:rsidP="00C5328E">
      <w:pPr>
        <w:ind w:firstLine="720"/>
        <w:jc w:val="center"/>
        <w:rPr>
          <w:strike/>
          <w:sz w:val="24"/>
          <w:szCs w:val="24"/>
        </w:rPr>
      </w:pPr>
    </w:p>
    <w:p w14:paraId="637D9276" w14:textId="77777777" w:rsidR="00C5328E" w:rsidRPr="006350AE" w:rsidRDefault="00C5328E" w:rsidP="00C5328E">
      <w:pPr>
        <w:ind w:firstLine="720"/>
        <w:rPr>
          <w:strike/>
          <w:sz w:val="24"/>
          <w:szCs w:val="24"/>
        </w:rPr>
      </w:pPr>
    </w:p>
    <w:p w14:paraId="6368A8E2" w14:textId="77777777" w:rsidR="00C5328E" w:rsidRDefault="00C5328E" w:rsidP="00C5328E"/>
    <w:p w14:paraId="667E8793" w14:textId="598D957F" w:rsidR="00704CC3" w:rsidRPr="00EB780B" w:rsidRDefault="00704CC3" w:rsidP="00C5328E">
      <w:pPr>
        <w:spacing w:after="240"/>
        <w:ind w:firstLine="720"/>
        <w:rPr>
          <w:rFonts w:ascii="Arial" w:hAnsi="Arial" w:cs="Arial"/>
          <w:sz w:val="24"/>
          <w:szCs w:val="24"/>
        </w:rPr>
      </w:pPr>
    </w:p>
    <w:sectPr w:rsidR="00704CC3" w:rsidRPr="00EB780B" w:rsidSect="00216451">
      <w:footerReference w:type="default" r:id="rId7"/>
      <w:pgSz w:w="12240" w:h="15840" w:code="1"/>
      <w:pgMar w:top="720" w:right="576" w:bottom="720" w:left="576" w:header="720" w:footer="720"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AE2F2" w14:textId="77777777" w:rsidR="006E59F5" w:rsidRDefault="006E59F5">
      <w:r>
        <w:separator/>
      </w:r>
    </w:p>
  </w:endnote>
  <w:endnote w:type="continuationSeparator" w:id="0">
    <w:p w14:paraId="13A38E5F" w14:textId="77777777" w:rsidR="006E59F5" w:rsidRDefault="006E5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A9FED" w14:textId="47C96617" w:rsidR="00505772" w:rsidRPr="0077409C" w:rsidRDefault="008A0B79" w:rsidP="007909EE">
    <w:pPr>
      <w:pStyle w:val="Footer"/>
      <w:rPr>
        <w:rFonts w:ascii="Arial" w:hAnsi="Arial" w:cs="Arial"/>
        <w:sz w:val="24"/>
      </w:rPr>
    </w:pPr>
    <w:r>
      <w:t>Resolution (</w:t>
    </w:r>
    <w:sdt>
      <w:sdtPr>
        <w:alias w:val="Case No."/>
        <w:tag w:val=""/>
        <w:id w:val="1481966015"/>
        <w:placeholder>
          <w:docPart w:val="F5D13D871F3C450293EA0FB9B283D9B3"/>
        </w:placeholder>
        <w:dataBinding w:prefixMappings="xmlns:ns0='http://purl.org/dc/elements/1.1/' xmlns:ns1='http://schemas.openxmlformats.org/package/2006/metadata/core-properties' " w:xpath="/ns1:coreProperties[1]/ns1:keywords[1]" w:storeItemID="{6C3C8BC8-F283-45AE-878A-BAB7291924A1}"/>
        <w:text/>
      </w:sdtPr>
      <w:sdtEndPr/>
      <w:sdtContent>
        <w:r w:rsidR="00574C44">
          <w:t>CON2026-00052</w:t>
        </w:r>
      </w:sdtContent>
    </w:sdt>
    <w:r>
      <w:t>)</w:t>
    </w:r>
    <w:r>
      <w:tab/>
    </w:r>
    <w:r>
      <w:tab/>
    </w:r>
    <w:r>
      <w:tab/>
    </w:r>
    <w:sdt>
      <w:sdtPr>
        <w:id w:val="-969205082"/>
        <w:docPartObj>
          <w:docPartGallery w:val="Page Numbers (Bottom of Page)"/>
          <w:docPartUnique/>
        </w:docPartObj>
      </w:sdtPr>
      <w:sdtEndPr/>
      <w:sdtContent>
        <w:sdt>
          <w:sdtPr>
            <w:id w:val="-1705238520"/>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A1E97" w14:textId="77777777" w:rsidR="006E59F5" w:rsidRDefault="006E59F5">
      <w:r>
        <w:separator/>
      </w:r>
    </w:p>
  </w:footnote>
  <w:footnote w:type="continuationSeparator" w:id="0">
    <w:p w14:paraId="602811A9" w14:textId="77777777" w:rsidR="006E59F5" w:rsidRDefault="006E59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B7B"/>
    <w:multiLevelType w:val="hybridMultilevel"/>
    <w:tmpl w:val="0CC2D4A8"/>
    <w:lvl w:ilvl="0" w:tplc="04090015">
      <w:start w:val="13"/>
      <w:numFmt w:val="upp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C4736A"/>
    <w:multiLevelType w:val="hybridMultilevel"/>
    <w:tmpl w:val="3238F9B2"/>
    <w:lvl w:ilvl="0" w:tplc="43E880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53553"/>
    <w:multiLevelType w:val="hybridMultilevel"/>
    <w:tmpl w:val="E1564E3E"/>
    <w:lvl w:ilvl="0" w:tplc="27FE974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B1122B"/>
    <w:multiLevelType w:val="hybridMultilevel"/>
    <w:tmpl w:val="375C3478"/>
    <w:lvl w:ilvl="0" w:tplc="04090015">
      <w:start w:val="7"/>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141154"/>
    <w:multiLevelType w:val="hybridMultilevel"/>
    <w:tmpl w:val="3E12C1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F37A58"/>
    <w:multiLevelType w:val="hybridMultilevel"/>
    <w:tmpl w:val="2A820D6A"/>
    <w:lvl w:ilvl="0" w:tplc="FE3E4DAC">
      <w:start w:val="1"/>
      <w:numFmt w:val="decimal"/>
      <w:lvlText w:val="%1."/>
      <w:lvlJc w:val="left"/>
      <w:pPr>
        <w:ind w:left="99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89369E"/>
    <w:multiLevelType w:val="hybridMultilevel"/>
    <w:tmpl w:val="5ABAE58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1B9900EB"/>
    <w:multiLevelType w:val="hybridMultilevel"/>
    <w:tmpl w:val="D4240626"/>
    <w:lvl w:ilvl="0" w:tplc="F0CA054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111534D"/>
    <w:multiLevelType w:val="hybridMultilevel"/>
    <w:tmpl w:val="C09A5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890130"/>
    <w:multiLevelType w:val="hybridMultilevel"/>
    <w:tmpl w:val="9BA829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E91302C"/>
    <w:multiLevelType w:val="hybridMultilevel"/>
    <w:tmpl w:val="229C30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661623"/>
    <w:multiLevelType w:val="hybridMultilevel"/>
    <w:tmpl w:val="9D5655D2"/>
    <w:lvl w:ilvl="0" w:tplc="70D4F222">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3B3A59FA"/>
    <w:multiLevelType w:val="hybridMultilevel"/>
    <w:tmpl w:val="0CCAE57C"/>
    <w:lvl w:ilvl="0" w:tplc="B4968834">
      <w:start w:val="1"/>
      <w:numFmt w:val="decimal"/>
      <w:lvlText w:val="%1."/>
      <w:lvlJc w:val="left"/>
      <w:pPr>
        <w:tabs>
          <w:tab w:val="num" w:pos="735"/>
        </w:tabs>
        <w:ind w:left="735" w:hanging="375"/>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5B5E59"/>
    <w:multiLevelType w:val="hybridMultilevel"/>
    <w:tmpl w:val="FE84AD52"/>
    <w:lvl w:ilvl="0" w:tplc="A3405B00">
      <w:start w:val="1"/>
      <w:numFmt w:val="decimal"/>
      <w:lvlText w:val="%1."/>
      <w:lvlJc w:val="left"/>
      <w:pPr>
        <w:tabs>
          <w:tab w:val="num" w:pos="720"/>
        </w:tabs>
        <w:ind w:left="720" w:hanging="360"/>
      </w:pPr>
      <w:rPr>
        <w:rFonts w:ascii="Arial" w:eastAsia="Times New Roman" w:hAnsi="Arial" w:cs="Arial"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E340178"/>
    <w:multiLevelType w:val="singleLevel"/>
    <w:tmpl w:val="2DD462C2"/>
    <w:lvl w:ilvl="0">
      <w:start w:val="1"/>
      <w:numFmt w:val="upperLetter"/>
      <w:lvlText w:val="%1."/>
      <w:lvlJc w:val="left"/>
      <w:pPr>
        <w:tabs>
          <w:tab w:val="num" w:pos="450"/>
        </w:tabs>
        <w:ind w:left="450" w:hanging="450"/>
      </w:pPr>
      <w:rPr>
        <w:rFonts w:hint="default"/>
      </w:rPr>
    </w:lvl>
  </w:abstractNum>
  <w:abstractNum w:abstractNumId="15" w15:restartNumberingAfterBreak="0">
    <w:nsid w:val="3E516BD1"/>
    <w:multiLevelType w:val="singleLevel"/>
    <w:tmpl w:val="75FE2A2E"/>
    <w:lvl w:ilvl="0">
      <w:start w:val="1"/>
      <w:numFmt w:val="decimal"/>
      <w:lvlText w:val="%1."/>
      <w:lvlJc w:val="left"/>
      <w:pPr>
        <w:tabs>
          <w:tab w:val="num" w:pos="1440"/>
        </w:tabs>
        <w:ind w:left="1440" w:hanging="720"/>
      </w:pPr>
    </w:lvl>
  </w:abstractNum>
  <w:abstractNum w:abstractNumId="16" w15:restartNumberingAfterBreak="0">
    <w:nsid w:val="41A46461"/>
    <w:multiLevelType w:val="hybridMultilevel"/>
    <w:tmpl w:val="73F63A7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27D0378"/>
    <w:multiLevelType w:val="hybridMultilevel"/>
    <w:tmpl w:val="64A235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953AA6"/>
    <w:multiLevelType w:val="hybridMultilevel"/>
    <w:tmpl w:val="C2608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1D2930"/>
    <w:multiLevelType w:val="hybridMultilevel"/>
    <w:tmpl w:val="1BEEFB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02751E"/>
    <w:multiLevelType w:val="hybridMultilevel"/>
    <w:tmpl w:val="BBFEB7B8"/>
    <w:lvl w:ilvl="0" w:tplc="89BED6D6">
      <w:start w:val="15"/>
      <w:numFmt w:val="decimal"/>
      <w:lvlText w:val="%1."/>
      <w:lvlJc w:val="left"/>
      <w:pPr>
        <w:tabs>
          <w:tab w:val="num" w:pos="1080"/>
        </w:tabs>
        <w:ind w:left="1080" w:hanging="72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53F65BE3"/>
    <w:multiLevelType w:val="hybridMultilevel"/>
    <w:tmpl w:val="32BCC1DE"/>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195B60"/>
    <w:multiLevelType w:val="singleLevel"/>
    <w:tmpl w:val="0409000F"/>
    <w:lvl w:ilvl="0">
      <w:start w:val="22"/>
      <w:numFmt w:val="decimal"/>
      <w:lvlText w:val="%1."/>
      <w:lvlJc w:val="left"/>
      <w:pPr>
        <w:tabs>
          <w:tab w:val="num" w:pos="360"/>
        </w:tabs>
        <w:ind w:left="360" w:hanging="360"/>
      </w:pPr>
      <w:rPr>
        <w:rFonts w:hint="default"/>
      </w:rPr>
    </w:lvl>
  </w:abstractNum>
  <w:abstractNum w:abstractNumId="23" w15:restartNumberingAfterBreak="0">
    <w:nsid w:val="596B1C0E"/>
    <w:multiLevelType w:val="hybridMultilevel"/>
    <w:tmpl w:val="CB0655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D741B0"/>
    <w:multiLevelType w:val="hybridMultilevel"/>
    <w:tmpl w:val="4456E218"/>
    <w:lvl w:ilvl="0" w:tplc="0409000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2B44CF8"/>
    <w:multiLevelType w:val="singleLevel"/>
    <w:tmpl w:val="29005678"/>
    <w:lvl w:ilvl="0">
      <w:start w:val="2"/>
      <w:numFmt w:val="decimal"/>
      <w:lvlText w:val="%1."/>
      <w:lvlJc w:val="left"/>
      <w:pPr>
        <w:tabs>
          <w:tab w:val="num" w:pos="720"/>
        </w:tabs>
        <w:ind w:left="720" w:hanging="720"/>
      </w:pPr>
      <w:rPr>
        <w:rFonts w:hint="default"/>
      </w:rPr>
    </w:lvl>
  </w:abstractNum>
  <w:abstractNum w:abstractNumId="26" w15:restartNumberingAfterBreak="0">
    <w:nsid w:val="65D85FD8"/>
    <w:multiLevelType w:val="hybridMultilevel"/>
    <w:tmpl w:val="6BF61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6E55C8"/>
    <w:multiLevelType w:val="hybridMultilevel"/>
    <w:tmpl w:val="1966A744"/>
    <w:lvl w:ilvl="0" w:tplc="DC727F70">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68C6762"/>
    <w:multiLevelType w:val="hybridMultilevel"/>
    <w:tmpl w:val="058E8EAC"/>
    <w:lvl w:ilvl="0" w:tplc="545A66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A422776"/>
    <w:multiLevelType w:val="hybridMultilevel"/>
    <w:tmpl w:val="E068B362"/>
    <w:lvl w:ilvl="0" w:tplc="04090015">
      <w:start w:val="13"/>
      <w:numFmt w:val="upp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D047E18"/>
    <w:multiLevelType w:val="hybridMultilevel"/>
    <w:tmpl w:val="6A9EC5E6"/>
    <w:lvl w:ilvl="0" w:tplc="7082C05C">
      <w:start w:val="1"/>
      <w:numFmt w:val="decimal"/>
      <w:lvlText w:val="%1."/>
      <w:lvlJc w:val="left"/>
      <w:pPr>
        <w:ind w:left="720" w:hanging="360"/>
      </w:pPr>
      <w:rPr>
        <w:b w:val="0"/>
      </w:rPr>
    </w:lvl>
    <w:lvl w:ilvl="1" w:tplc="FC04A7E2" w:tentative="1">
      <w:start w:val="1"/>
      <w:numFmt w:val="lowerLetter"/>
      <w:lvlText w:val="%2."/>
      <w:lvlJc w:val="left"/>
      <w:pPr>
        <w:ind w:left="1440" w:hanging="360"/>
      </w:pPr>
    </w:lvl>
    <w:lvl w:ilvl="2" w:tplc="03681144" w:tentative="1">
      <w:start w:val="1"/>
      <w:numFmt w:val="lowerRoman"/>
      <w:lvlText w:val="%3."/>
      <w:lvlJc w:val="right"/>
      <w:pPr>
        <w:ind w:left="2160" w:hanging="180"/>
      </w:pPr>
    </w:lvl>
    <w:lvl w:ilvl="3" w:tplc="C428AEE6" w:tentative="1">
      <w:start w:val="1"/>
      <w:numFmt w:val="decimal"/>
      <w:lvlText w:val="%4."/>
      <w:lvlJc w:val="left"/>
      <w:pPr>
        <w:ind w:left="2880" w:hanging="360"/>
      </w:pPr>
    </w:lvl>
    <w:lvl w:ilvl="4" w:tplc="185CDB42" w:tentative="1">
      <w:start w:val="1"/>
      <w:numFmt w:val="lowerLetter"/>
      <w:lvlText w:val="%5."/>
      <w:lvlJc w:val="left"/>
      <w:pPr>
        <w:ind w:left="3600" w:hanging="360"/>
      </w:pPr>
    </w:lvl>
    <w:lvl w:ilvl="5" w:tplc="1224624E" w:tentative="1">
      <w:start w:val="1"/>
      <w:numFmt w:val="lowerRoman"/>
      <w:lvlText w:val="%6."/>
      <w:lvlJc w:val="right"/>
      <w:pPr>
        <w:ind w:left="4320" w:hanging="180"/>
      </w:pPr>
    </w:lvl>
    <w:lvl w:ilvl="6" w:tplc="C79C2104" w:tentative="1">
      <w:start w:val="1"/>
      <w:numFmt w:val="decimal"/>
      <w:lvlText w:val="%7."/>
      <w:lvlJc w:val="left"/>
      <w:pPr>
        <w:ind w:left="5040" w:hanging="360"/>
      </w:pPr>
    </w:lvl>
    <w:lvl w:ilvl="7" w:tplc="191A66EC" w:tentative="1">
      <w:start w:val="1"/>
      <w:numFmt w:val="lowerLetter"/>
      <w:lvlText w:val="%8."/>
      <w:lvlJc w:val="left"/>
      <w:pPr>
        <w:ind w:left="5760" w:hanging="360"/>
      </w:pPr>
    </w:lvl>
    <w:lvl w:ilvl="8" w:tplc="C5502E98" w:tentative="1">
      <w:start w:val="1"/>
      <w:numFmt w:val="lowerRoman"/>
      <w:lvlText w:val="%9."/>
      <w:lvlJc w:val="right"/>
      <w:pPr>
        <w:ind w:left="6480" w:hanging="180"/>
      </w:pPr>
    </w:lvl>
  </w:abstractNum>
  <w:abstractNum w:abstractNumId="31" w15:restartNumberingAfterBreak="0">
    <w:nsid w:val="71383325"/>
    <w:multiLevelType w:val="hybridMultilevel"/>
    <w:tmpl w:val="C22C8E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23B1076"/>
    <w:multiLevelType w:val="singleLevel"/>
    <w:tmpl w:val="04090015"/>
    <w:lvl w:ilvl="0">
      <w:start w:val="1"/>
      <w:numFmt w:val="upperLetter"/>
      <w:lvlText w:val="%1."/>
      <w:lvlJc w:val="left"/>
      <w:pPr>
        <w:tabs>
          <w:tab w:val="num" w:pos="360"/>
        </w:tabs>
        <w:ind w:left="360" w:hanging="360"/>
      </w:pPr>
      <w:rPr>
        <w:rFonts w:hint="default"/>
      </w:rPr>
    </w:lvl>
  </w:abstractNum>
  <w:abstractNum w:abstractNumId="33" w15:restartNumberingAfterBreak="0">
    <w:nsid w:val="74162ED1"/>
    <w:multiLevelType w:val="hybridMultilevel"/>
    <w:tmpl w:val="CB2E3FBE"/>
    <w:lvl w:ilvl="0" w:tplc="FEC2F45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E780A33"/>
    <w:multiLevelType w:val="hybridMultilevel"/>
    <w:tmpl w:val="104A6656"/>
    <w:lvl w:ilvl="0" w:tplc="57F0E6F2">
      <w:start w:val="1"/>
      <w:numFmt w:val="upperLetter"/>
      <w:lvlText w:val="%1."/>
      <w:lvlJc w:val="left"/>
      <w:pPr>
        <w:ind w:left="722" w:hanging="360"/>
      </w:pPr>
      <w:rPr>
        <w:rFonts w:ascii="Arial" w:hAnsi="Arial" w:cs="Arial" w:hint="default"/>
      </w:r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num w:numId="1" w16cid:durableId="436874199">
    <w:abstractNumId w:val="25"/>
  </w:num>
  <w:num w:numId="2" w16cid:durableId="973750004">
    <w:abstractNumId w:val="22"/>
  </w:num>
  <w:num w:numId="3" w16cid:durableId="1312557837">
    <w:abstractNumId w:val="14"/>
  </w:num>
  <w:num w:numId="4" w16cid:durableId="1237472424">
    <w:abstractNumId w:val="14"/>
    <w:lvlOverride w:ilvl="0">
      <w:startOverride w:val="1"/>
    </w:lvlOverride>
  </w:num>
  <w:num w:numId="5" w16cid:durableId="1812863603">
    <w:abstractNumId w:val="27"/>
  </w:num>
  <w:num w:numId="6" w16cid:durableId="497187848">
    <w:abstractNumId w:val="0"/>
  </w:num>
  <w:num w:numId="7" w16cid:durableId="397289593">
    <w:abstractNumId w:val="29"/>
  </w:num>
  <w:num w:numId="8" w16cid:durableId="752552099">
    <w:abstractNumId w:val="16"/>
  </w:num>
  <w:num w:numId="9" w16cid:durableId="489641430">
    <w:abstractNumId w:val="32"/>
    <w:lvlOverride w:ilvl="0">
      <w:startOverride w:val="1"/>
    </w:lvlOverride>
  </w:num>
  <w:num w:numId="10" w16cid:durableId="2029982616">
    <w:abstractNumId w:val="15"/>
    <w:lvlOverride w:ilvl="0">
      <w:startOverride w:val="1"/>
    </w:lvlOverride>
  </w:num>
  <w:num w:numId="11" w16cid:durableId="1222984982">
    <w:abstractNumId w:val="12"/>
  </w:num>
  <w:num w:numId="12" w16cid:durableId="214436173">
    <w:abstractNumId w:val="2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8335982">
    <w:abstractNumId w:val="3"/>
  </w:num>
  <w:num w:numId="14" w16cid:durableId="836841842">
    <w:abstractNumId w:val="33"/>
  </w:num>
  <w:num w:numId="15" w16cid:durableId="11660915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19987872">
    <w:abstractNumId w:val="17"/>
  </w:num>
  <w:num w:numId="17" w16cid:durableId="2072926502">
    <w:abstractNumId w:val="11"/>
  </w:num>
  <w:num w:numId="18" w16cid:durableId="792941538">
    <w:abstractNumId w:val="28"/>
  </w:num>
  <w:num w:numId="19" w16cid:durableId="1754623528">
    <w:abstractNumId w:val="34"/>
  </w:num>
  <w:num w:numId="20" w16cid:durableId="1174999648">
    <w:abstractNumId w:val="4"/>
  </w:num>
  <w:num w:numId="21" w16cid:durableId="644507299">
    <w:abstractNumId w:val="23"/>
  </w:num>
  <w:num w:numId="22" w16cid:durableId="727342600">
    <w:abstractNumId w:val="21"/>
  </w:num>
  <w:num w:numId="23" w16cid:durableId="905146909">
    <w:abstractNumId w:val="26"/>
  </w:num>
  <w:num w:numId="24" w16cid:durableId="1293170572">
    <w:abstractNumId w:val="18"/>
  </w:num>
  <w:num w:numId="25" w16cid:durableId="926765284">
    <w:abstractNumId w:val="10"/>
  </w:num>
  <w:num w:numId="26" w16cid:durableId="345713384">
    <w:abstractNumId w:val="2"/>
  </w:num>
  <w:num w:numId="27" w16cid:durableId="824662862">
    <w:abstractNumId w:val="9"/>
  </w:num>
  <w:num w:numId="28" w16cid:durableId="586310540">
    <w:abstractNumId w:val="7"/>
  </w:num>
  <w:num w:numId="29" w16cid:durableId="2018733376">
    <w:abstractNumId w:val="30"/>
  </w:num>
  <w:num w:numId="30" w16cid:durableId="699362201">
    <w:abstractNumId w:val="8"/>
  </w:num>
  <w:num w:numId="31" w16cid:durableId="2118983206">
    <w:abstractNumId w:val="1"/>
  </w:num>
  <w:num w:numId="32" w16cid:durableId="1180856827">
    <w:abstractNumId w:val="24"/>
  </w:num>
  <w:num w:numId="33" w16cid:durableId="1125661450">
    <w:abstractNumId w:val="5"/>
  </w:num>
  <w:num w:numId="34" w16cid:durableId="1164123304">
    <w:abstractNumId w:val="19"/>
  </w:num>
  <w:num w:numId="35" w16cid:durableId="1927154607">
    <w:abstractNumId w:val="13"/>
  </w:num>
  <w:num w:numId="36" w16cid:durableId="146042047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614"/>
    <w:rsid w:val="00015A5F"/>
    <w:rsid w:val="00017088"/>
    <w:rsid w:val="0005143E"/>
    <w:rsid w:val="000604E9"/>
    <w:rsid w:val="00064475"/>
    <w:rsid w:val="00066879"/>
    <w:rsid w:val="00080727"/>
    <w:rsid w:val="000958F9"/>
    <w:rsid w:val="00097CDE"/>
    <w:rsid w:val="000A6A4B"/>
    <w:rsid w:val="000B1912"/>
    <w:rsid w:val="000B3009"/>
    <w:rsid w:val="000C6BBB"/>
    <w:rsid w:val="000C77DB"/>
    <w:rsid w:val="000D00B8"/>
    <w:rsid w:val="000E7703"/>
    <w:rsid w:val="000F1FC6"/>
    <w:rsid w:val="0012086A"/>
    <w:rsid w:val="0013236E"/>
    <w:rsid w:val="00146F32"/>
    <w:rsid w:val="00156299"/>
    <w:rsid w:val="00165C76"/>
    <w:rsid w:val="00174BDC"/>
    <w:rsid w:val="0018081D"/>
    <w:rsid w:val="00191449"/>
    <w:rsid w:val="001A359F"/>
    <w:rsid w:val="001C5E3D"/>
    <w:rsid w:val="001D0A44"/>
    <w:rsid w:val="00202A93"/>
    <w:rsid w:val="00216451"/>
    <w:rsid w:val="002230D7"/>
    <w:rsid w:val="00224770"/>
    <w:rsid w:val="00240E74"/>
    <w:rsid w:val="00244431"/>
    <w:rsid w:val="00246E62"/>
    <w:rsid w:val="00251C22"/>
    <w:rsid w:val="00277218"/>
    <w:rsid w:val="0028386C"/>
    <w:rsid w:val="00290AB5"/>
    <w:rsid w:val="00295220"/>
    <w:rsid w:val="002A714C"/>
    <w:rsid w:val="002B2E8B"/>
    <w:rsid w:val="002D332D"/>
    <w:rsid w:val="002D42B9"/>
    <w:rsid w:val="002D6676"/>
    <w:rsid w:val="00320197"/>
    <w:rsid w:val="00330F9C"/>
    <w:rsid w:val="00331A11"/>
    <w:rsid w:val="003330D9"/>
    <w:rsid w:val="00342584"/>
    <w:rsid w:val="00350176"/>
    <w:rsid w:val="00355308"/>
    <w:rsid w:val="00362505"/>
    <w:rsid w:val="00363685"/>
    <w:rsid w:val="00365C54"/>
    <w:rsid w:val="00373599"/>
    <w:rsid w:val="0038256B"/>
    <w:rsid w:val="00382D37"/>
    <w:rsid w:val="0038486F"/>
    <w:rsid w:val="00386D4A"/>
    <w:rsid w:val="003A5F3F"/>
    <w:rsid w:val="003B76BE"/>
    <w:rsid w:val="003C2496"/>
    <w:rsid w:val="003D3C69"/>
    <w:rsid w:val="003D4C04"/>
    <w:rsid w:val="003D70A9"/>
    <w:rsid w:val="003E1A96"/>
    <w:rsid w:val="003E68BC"/>
    <w:rsid w:val="003E746D"/>
    <w:rsid w:val="003F7153"/>
    <w:rsid w:val="00407B48"/>
    <w:rsid w:val="00417936"/>
    <w:rsid w:val="0042378C"/>
    <w:rsid w:val="00434A5B"/>
    <w:rsid w:val="004426F4"/>
    <w:rsid w:val="004675F5"/>
    <w:rsid w:val="0047163A"/>
    <w:rsid w:val="00476E0B"/>
    <w:rsid w:val="00481624"/>
    <w:rsid w:val="00487C09"/>
    <w:rsid w:val="004A712F"/>
    <w:rsid w:val="004B3754"/>
    <w:rsid w:val="004D5B33"/>
    <w:rsid w:val="004E6CCC"/>
    <w:rsid w:val="004E7E0F"/>
    <w:rsid w:val="004F0E43"/>
    <w:rsid w:val="00504695"/>
    <w:rsid w:val="00505772"/>
    <w:rsid w:val="005070B0"/>
    <w:rsid w:val="00507359"/>
    <w:rsid w:val="00515C61"/>
    <w:rsid w:val="005263A1"/>
    <w:rsid w:val="00547A59"/>
    <w:rsid w:val="00571AEC"/>
    <w:rsid w:val="00574C44"/>
    <w:rsid w:val="00584869"/>
    <w:rsid w:val="0058540F"/>
    <w:rsid w:val="00592345"/>
    <w:rsid w:val="0059279D"/>
    <w:rsid w:val="005A7412"/>
    <w:rsid w:val="005C780C"/>
    <w:rsid w:val="005D0E1C"/>
    <w:rsid w:val="005D2C83"/>
    <w:rsid w:val="005E0407"/>
    <w:rsid w:val="005E2D47"/>
    <w:rsid w:val="005F13FA"/>
    <w:rsid w:val="005F32AE"/>
    <w:rsid w:val="00600B61"/>
    <w:rsid w:val="00614741"/>
    <w:rsid w:val="00621982"/>
    <w:rsid w:val="00625A37"/>
    <w:rsid w:val="00631398"/>
    <w:rsid w:val="0063326F"/>
    <w:rsid w:val="00651C4B"/>
    <w:rsid w:val="006558AF"/>
    <w:rsid w:val="00683AE7"/>
    <w:rsid w:val="0069541A"/>
    <w:rsid w:val="006A0C52"/>
    <w:rsid w:val="006C5C69"/>
    <w:rsid w:val="006C795C"/>
    <w:rsid w:val="006E59F5"/>
    <w:rsid w:val="006F7541"/>
    <w:rsid w:val="00704CC3"/>
    <w:rsid w:val="007138BE"/>
    <w:rsid w:val="00713B9E"/>
    <w:rsid w:val="00753CE5"/>
    <w:rsid w:val="007739A3"/>
    <w:rsid w:val="0077409C"/>
    <w:rsid w:val="00774456"/>
    <w:rsid w:val="007909EE"/>
    <w:rsid w:val="00795BA6"/>
    <w:rsid w:val="007A3DDB"/>
    <w:rsid w:val="007A4445"/>
    <w:rsid w:val="007B1E13"/>
    <w:rsid w:val="007D6F48"/>
    <w:rsid w:val="007E2E4C"/>
    <w:rsid w:val="0080190C"/>
    <w:rsid w:val="008141BB"/>
    <w:rsid w:val="008141E7"/>
    <w:rsid w:val="0081462E"/>
    <w:rsid w:val="00816EBB"/>
    <w:rsid w:val="00830332"/>
    <w:rsid w:val="008533FA"/>
    <w:rsid w:val="00863306"/>
    <w:rsid w:val="00867614"/>
    <w:rsid w:val="008774CF"/>
    <w:rsid w:val="008817F4"/>
    <w:rsid w:val="0088190D"/>
    <w:rsid w:val="008A0B79"/>
    <w:rsid w:val="008A5208"/>
    <w:rsid w:val="008A6CC4"/>
    <w:rsid w:val="008B1397"/>
    <w:rsid w:val="008C692C"/>
    <w:rsid w:val="008D3683"/>
    <w:rsid w:val="008D4205"/>
    <w:rsid w:val="008F1F72"/>
    <w:rsid w:val="008F6CFC"/>
    <w:rsid w:val="00901F85"/>
    <w:rsid w:val="00904141"/>
    <w:rsid w:val="009054E8"/>
    <w:rsid w:val="00920001"/>
    <w:rsid w:val="00921B79"/>
    <w:rsid w:val="00936989"/>
    <w:rsid w:val="00936CA3"/>
    <w:rsid w:val="00950775"/>
    <w:rsid w:val="009A7DD3"/>
    <w:rsid w:val="009C24EE"/>
    <w:rsid w:val="009C5930"/>
    <w:rsid w:val="00A00644"/>
    <w:rsid w:val="00A0102A"/>
    <w:rsid w:val="00A3411A"/>
    <w:rsid w:val="00A43AB4"/>
    <w:rsid w:val="00A52607"/>
    <w:rsid w:val="00A72141"/>
    <w:rsid w:val="00A731EB"/>
    <w:rsid w:val="00A75F6C"/>
    <w:rsid w:val="00A8414B"/>
    <w:rsid w:val="00A85DD0"/>
    <w:rsid w:val="00A94720"/>
    <w:rsid w:val="00A955BC"/>
    <w:rsid w:val="00A9765D"/>
    <w:rsid w:val="00AA0BB4"/>
    <w:rsid w:val="00AC7AF5"/>
    <w:rsid w:val="00AD72AC"/>
    <w:rsid w:val="00AE012C"/>
    <w:rsid w:val="00AF4BC1"/>
    <w:rsid w:val="00B362D3"/>
    <w:rsid w:val="00B463B1"/>
    <w:rsid w:val="00B51430"/>
    <w:rsid w:val="00B5535A"/>
    <w:rsid w:val="00B627EC"/>
    <w:rsid w:val="00B65963"/>
    <w:rsid w:val="00B75368"/>
    <w:rsid w:val="00BA2D7C"/>
    <w:rsid w:val="00BA4149"/>
    <w:rsid w:val="00BC420D"/>
    <w:rsid w:val="00BC685D"/>
    <w:rsid w:val="00BE69CF"/>
    <w:rsid w:val="00BF321B"/>
    <w:rsid w:val="00BF4A0A"/>
    <w:rsid w:val="00C11482"/>
    <w:rsid w:val="00C27784"/>
    <w:rsid w:val="00C356DE"/>
    <w:rsid w:val="00C41757"/>
    <w:rsid w:val="00C4751F"/>
    <w:rsid w:val="00C5328E"/>
    <w:rsid w:val="00C558B3"/>
    <w:rsid w:val="00C73F40"/>
    <w:rsid w:val="00C906EC"/>
    <w:rsid w:val="00CA4DD0"/>
    <w:rsid w:val="00CA7B46"/>
    <w:rsid w:val="00CC6B04"/>
    <w:rsid w:val="00CE76A5"/>
    <w:rsid w:val="00CF44DA"/>
    <w:rsid w:val="00D13418"/>
    <w:rsid w:val="00D43AD9"/>
    <w:rsid w:val="00D56232"/>
    <w:rsid w:val="00D603B7"/>
    <w:rsid w:val="00D61FC6"/>
    <w:rsid w:val="00D7724D"/>
    <w:rsid w:val="00D921F0"/>
    <w:rsid w:val="00DA5EB7"/>
    <w:rsid w:val="00DE2F7D"/>
    <w:rsid w:val="00E0390B"/>
    <w:rsid w:val="00E176E6"/>
    <w:rsid w:val="00E31A39"/>
    <w:rsid w:val="00E336C0"/>
    <w:rsid w:val="00E3599B"/>
    <w:rsid w:val="00E73A42"/>
    <w:rsid w:val="00E80167"/>
    <w:rsid w:val="00EA0277"/>
    <w:rsid w:val="00EA3868"/>
    <w:rsid w:val="00EA67FD"/>
    <w:rsid w:val="00EB780B"/>
    <w:rsid w:val="00EB7EB4"/>
    <w:rsid w:val="00EC0267"/>
    <w:rsid w:val="00ED6E75"/>
    <w:rsid w:val="00ED79EF"/>
    <w:rsid w:val="00EE4E0C"/>
    <w:rsid w:val="00F1280D"/>
    <w:rsid w:val="00F134FE"/>
    <w:rsid w:val="00F27B3C"/>
    <w:rsid w:val="00F316D1"/>
    <w:rsid w:val="00F34180"/>
    <w:rsid w:val="00F517B5"/>
    <w:rsid w:val="00F61431"/>
    <w:rsid w:val="00F761FC"/>
    <w:rsid w:val="00FA02F6"/>
    <w:rsid w:val="00FB042A"/>
    <w:rsid w:val="00FC3943"/>
    <w:rsid w:val="00FC4A62"/>
    <w:rsid w:val="00FE6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8F190F"/>
  <w15:docId w15:val="{64636E0E-8508-436D-8528-D4429B694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741"/>
  </w:style>
  <w:style w:type="paragraph" w:styleId="Heading1">
    <w:name w:val="heading 1"/>
    <w:basedOn w:val="Normal"/>
    <w:next w:val="Normal"/>
    <w:link w:val="Heading1Char"/>
    <w:qFormat/>
    <w:rsid w:val="00614741"/>
    <w:pPr>
      <w:keepNext/>
      <w:tabs>
        <w:tab w:val="left" w:pos="-1440"/>
        <w:tab w:val="left" w:pos="-720"/>
        <w:tab w:val="left" w:pos="0"/>
        <w:tab w:val="left" w:pos="720"/>
        <w:tab w:val="left" w:pos="1440"/>
        <w:tab w:val="left" w:pos="2160"/>
        <w:tab w:val="left" w:pos="3420"/>
        <w:tab w:val="left" w:pos="3780"/>
        <w:tab w:val="left" w:pos="4320"/>
        <w:tab w:val="left" w:pos="5040"/>
        <w:tab w:val="left" w:pos="5760"/>
        <w:tab w:val="left" w:pos="6480"/>
        <w:tab w:val="left" w:pos="7200"/>
        <w:tab w:val="left" w:pos="7920"/>
        <w:tab w:val="left" w:pos="8640"/>
        <w:tab w:val="left" w:pos="9360"/>
        <w:tab w:val="left" w:pos="10080"/>
        <w:tab w:val="left" w:pos="10800"/>
        <w:tab w:val="left" w:pos="11520"/>
      </w:tabs>
      <w:jc w:val="both"/>
      <w:outlineLvl w:val="0"/>
    </w:pPr>
    <w:rPr>
      <w:rFonts w:ascii="Arial" w:hAnsi="Arial"/>
      <w:sz w:val="24"/>
    </w:rPr>
  </w:style>
  <w:style w:type="paragraph" w:styleId="Heading2">
    <w:name w:val="heading 2"/>
    <w:basedOn w:val="Normal"/>
    <w:next w:val="Normal"/>
    <w:qFormat/>
    <w:rsid w:val="00614741"/>
    <w:pPr>
      <w:keepNext/>
      <w:jc w:val="center"/>
      <w:outlineLvl w:val="1"/>
    </w:pPr>
    <w:rPr>
      <w:rFonts w:ascii="Arial" w:hAnsi="Arial"/>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614741"/>
    <w:pPr>
      <w:tabs>
        <w:tab w:val="left" w:pos="-1440"/>
        <w:tab w:val="left" w:pos="-720"/>
        <w:tab w:val="left" w:pos="0"/>
        <w:tab w:val="left" w:pos="720"/>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s>
      <w:ind w:left="720" w:hanging="720"/>
      <w:jc w:val="both"/>
    </w:pPr>
    <w:rPr>
      <w:rFonts w:ascii="Arial" w:hAnsi="Arial"/>
      <w:sz w:val="24"/>
    </w:rPr>
  </w:style>
  <w:style w:type="paragraph" w:styleId="BodyText">
    <w:name w:val="Body Text"/>
    <w:basedOn w:val="Normal"/>
    <w:semiHidden/>
    <w:rsid w:val="00614741"/>
    <w:pPr>
      <w:widowControl w:val="0"/>
      <w:snapToGrid w:val="0"/>
      <w:jc w:val="both"/>
    </w:pPr>
    <w:rPr>
      <w:bCs/>
      <w:sz w:val="24"/>
      <w:szCs w:val="24"/>
    </w:rPr>
  </w:style>
  <w:style w:type="paragraph" w:styleId="BodyText2">
    <w:name w:val="Body Text 2"/>
    <w:basedOn w:val="Normal"/>
    <w:link w:val="BodyText2Char"/>
    <w:semiHidden/>
    <w:rsid w:val="00614741"/>
    <w:pPr>
      <w:tabs>
        <w:tab w:val="left" w:pos="-1440"/>
        <w:tab w:val="left" w:pos="-720"/>
        <w:tab w:val="left" w:pos="0"/>
        <w:tab w:val="left" w:pos="720"/>
        <w:tab w:val="left" w:pos="1440"/>
        <w:tab w:val="left" w:pos="1980"/>
        <w:tab w:val="left" w:pos="2880"/>
        <w:tab w:val="left" w:pos="3600"/>
        <w:tab w:val="left" w:pos="4320"/>
        <w:tab w:val="left" w:pos="5040"/>
        <w:tab w:val="left" w:pos="5760"/>
        <w:tab w:val="left" w:pos="6480"/>
        <w:tab w:val="left" w:pos="6840"/>
        <w:tab w:val="left" w:pos="7200"/>
        <w:tab w:val="left" w:pos="7920"/>
        <w:tab w:val="left" w:pos="8640"/>
        <w:tab w:val="left" w:pos="9360"/>
      </w:tabs>
      <w:jc w:val="both"/>
    </w:pPr>
    <w:rPr>
      <w:rFonts w:ascii="Arial" w:hAnsi="Arial"/>
      <w:sz w:val="24"/>
    </w:rPr>
  </w:style>
  <w:style w:type="paragraph" w:styleId="Header">
    <w:name w:val="header"/>
    <w:basedOn w:val="Normal"/>
    <w:semiHidden/>
    <w:rsid w:val="00614741"/>
    <w:pPr>
      <w:tabs>
        <w:tab w:val="center" w:pos="4320"/>
        <w:tab w:val="right" w:pos="8640"/>
      </w:tabs>
    </w:pPr>
  </w:style>
  <w:style w:type="paragraph" w:styleId="Footer">
    <w:name w:val="footer"/>
    <w:basedOn w:val="Normal"/>
    <w:link w:val="FooterChar"/>
    <w:uiPriority w:val="99"/>
    <w:rsid w:val="00614741"/>
    <w:pPr>
      <w:tabs>
        <w:tab w:val="center" w:pos="4320"/>
        <w:tab w:val="right" w:pos="8640"/>
      </w:tabs>
    </w:pPr>
  </w:style>
  <w:style w:type="character" w:styleId="PageNumber">
    <w:name w:val="page number"/>
    <w:basedOn w:val="DefaultParagraphFont"/>
    <w:semiHidden/>
    <w:rsid w:val="00614741"/>
  </w:style>
  <w:style w:type="paragraph" w:styleId="BodyTextIndent3">
    <w:name w:val="Body Text Indent 3"/>
    <w:basedOn w:val="Normal"/>
    <w:semiHidden/>
    <w:rsid w:val="00614741"/>
    <w:pPr>
      <w:tabs>
        <w:tab w:val="left" w:pos="450"/>
      </w:tabs>
      <w:ind w:left="450"/>
      <w:jc w:val="both"/>
    </w:pPr>
    <w:rPr>
      <w:rFonts w:ascii="Univers" w:hAnsi="Univers"/>
    </w:rPr>
  </w:style>
  <w:style w:type="paragraph" w:styleId="BodyTextIndent2">
    <w:name w:val="Body Text Indent 2"/>
    <w:basedOn w:val="Normal"/>
    <w:semiHidden/>
    <w:rsid w:val="00614741"/>
    <w:pPr>
      <w:widowControl w:val="0"/>
      <w:ind w:left="450" w:hanging="360"/>
      <w:jc w:val="both"/>
    </w:pPr>
    <w:rPr>
      <w:snapToGrid w:val="0"/>
      <w:sz w:val="24"/>
    </w:rPr>
  </w:style>
  <w:style w:type="paragraph" w:styleId="NormalWeb">
    <w:name w:val="Normal (Web)"/>
    <w:basedOn w:val="Normal"/>
    <w:uiPriority w:val="99"/>
    <w:unhideWhenUsed/>
    <w:rsid w:val="00BA2D7C"/>
    <w:pPr>
      <w:spacing w:before="100" w:beforeAutospacing="1" w:after="100" w:afterAutospacing="1"/>
    </w:pPr>
    <w:rPr>
      <w:rFonts w:eastAsia="Calibri"/>
      <w:sz w:val="24"/>
      <w:szCs w:val="24"/>
    </w:rPr>
  </w:style>
  <w:style w:type="paragraph" w:customStyle="1" w:styleId="Default">
    <w:name w:val="Default"/>
    <w:rsid w:val="00E80167"/>
    <w:pPr>
      <w:autoSpaceDE w:val="0"/>
      <w:autoSpaceDN w:val="0"/>
      <w:adjustRightInd w:val="0"/>
    </w:pPr>
    <w:rPr>
      <w:color w:val="000000"/>
      <w:sz w:val="24"/>
      <w:szCs w:val="24"/>
    </w:rPr>
  </w:style>
  <w:style w:type="paragraph" w:styleId="BalloonText">
    <w:name w:val="Balloon Text"/>
    <w:basedOn w:val="Normal"/>
    <w:link w:val="BalloonTextChar"/>
    <w:uiPriority w:val="99"/>
    <w:semiHidden/>
    <w:unhideWhenUsed/>
    <w:rsid w:val="00A955BC"/>
    <w:rPr>
      <w:rFonts w:ascii="Tahoma" w:hAnsi="Tahoma" w:cs="Tahoma"/>
      <w:sz w:val="16"/>
      <w:szCs w:val="16"/>
    </w:rPr>
  </w:style>
  <w:style w:type="character" w:customStyle="1" w:styleId="BalloonTextChar">
    <w:name w:val="Balloon Text Char"/>
    <w:basedOn w:val="DefaultParagraphFont"/>
    <w:link w:val="BalloonText"/>
    <w:uiPriority w:val="99"/>
    <w:semiHidden/>
    <w:rsid w:val="00A955BC"/>
    <w:rPr>
      <w:rFonts w:ascii="Tahoma" w:hAnsi="Tahoma" w:cs="Tahoma"/>
      <w:sz w:val="16"/>
      <w:szCs w:val="16"/>
    </w:rPr>
  </w:style>
  <w:style w:type="paragraph" w:styleId="ListParagraph">
    <w:name w:val="List Paragraph"/>
    <w:basedOn w:val="Normal"/>
    <w:uiPriority w:val="34"/>
    <w:qFormat/>
    <w:rsid w:val="0063326F"/>
    <w:pPr>
      <w:widowControl w:val="0"/>
      <w:ind w:left="720"/>
    </w:pPr>
    <w:rPr>
      <w:rFonts w:ascii="Courier" w:hAnsi="Courier"/>
      <w:snapToGrid w:val="0"/>
      <w:sz w:val="24"/>
    </w:rPr>
  </w:style>
  <w:style w:type="character" w:customStyle="1" w:styleId="Heading1Char">
    <w:name w:val="Heading 1 Char"/>
    <w:basedOn w:val="DefaultParagraphFont"/>
    <w:link w:val="Heading1"/>
    <w:rsid w:val="00146F32"/>
    <w:rPr>
      <w:rFonts w:ascii="Arial" w:hAnsi="Arial"/>
      <w:sz w:val="24"/>
    </w:rPr>
  </w:style>
  <w:style w:type="character" w:customStyle="1" w:styleId="BodyText2Char">
    <w:name w:val="Body Text 2 Char"/>
    <w:basedOn w:val="DefaultParagraphFont"/>
    <w:link w:val="BodyText2"/>
    <w:semiHidden/>
    <w:rsid w:val="00146F32"/>
    <w:rPr>
      <w:rFonts w:ascii="Arial" w:hAnsi="Arial"/>
      <w:sz w:val="24"/>
    </w:rPr>
  </w:style>
  <w:style w:type="character" w:styleId="CommentReference">
    <w:name w:val="annotation reference"/>
    <w:basedOn w:val="DefaultParagraphFont"/>
    <w:uiPriority w:val="99"/>
    <w:semiHidden/>
    <w:unhideWhenUsed/>
    <w:rsid w:val="008817F4"/>
    <w:rPr>
      <w:sz w:val="16"/>
      <w:szCs w:val="16"/>
    </w:rPr>
  </w:style>
  <w:style w:type="paragraph" w:styleId="CommentText">
    <w:name w:val="annotation text"/>
    <w:basedOn w:val="Normal"/>
    <w:link w:val="CommentTextChar"/>
    <w:uiPriority w:val="99"/>
    <w:semiHidden/>
    <w:unhideWhenUsed/>
    <w:rsid w:val="008817F4"/>
  </w:style>
  <w:style w:type="character" w:customStyle="1" w:styleId="CommentTextChar">
    <w:name w:val="Comment Text Char"/>
    <w:basedOn w:val="DefaultParagraphFont"/>
    <w:link w:val="CommentText"/>
    <w:uiPriority w:val="99"/>
    <w:semiHidden/>
    <w:rsid w:val="008817F4"/>
  </w:style>
  <w:style w:type="paragraph" w:styleId="CommentSubject">
    <w:name w:val="annotation subject"/>
    <w:basedOn w:val="CommentText"/>
    <w:next w:val="CommentText"/>
    <w:link w:val="CommentSubjectChar"/>
    <w:uiPriority w:val="99"/>
    <w:semiHidden/>
    <w:unhideWhenUsed/>
    <w:rsid w:val="008817F4"/>
    <w:rPr>
      <w:b/>
      <w:bCs/>
    </w:rPr>
  </w:style>
  <w:style w:type="character" w:customStyle="1" w:styleId="CommentSubjectChar">
    <w:name w:val="Comment Subject Char"/>
    <w:basedOn w:val="CommentTextChar"/>
    <w:link w:val="CommentSubject"/>
    <w:uiPriority w:val="99"/>
    <w:semiHidden/>
    <w:rsid w:val="008817F4"/>
    <w:rPr>
      <w:b/>
      <w:bCs/>
    </w:rPr>
  </w:style>
  <w:style w:type="character" w:customStyle="1" w:styleId="FooterChar">
    <w:name w:val="Footer Char"/>
    <w:basedOn w:val="DefaultParagraphFont"/>
    <w:link w:val="Footer"/>
    <w:uiPriority w:val="99"/>
    <w:rsid w:val="008A0B79"/>
  </w:style>
  <w:style w:type="character" w:styleId="PlaceholderText">
    <w:name w:val="Placeholder Text"/>
    <w:basedOn w:val="DefaultParagraphFont"/>
    <w:uiPriority w:val="99"/>
    <w:semiHidden/>
    <w:rsid w:val="00A8414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365579">
      <w:bodyDiv w:val="1"/>
      <w:marLeft w:val="0"/>
      <w:marRight w:val="0"/>
      <w:marTop w:val="0"/>
      <w:marBottom w:val="0"/>
      <w:divBdr>
        <w:top w:val="none" w:sz="0" w:space="0" w:color="auto"/>
        <w:left w:val="none" w:sz="0" w:space="0" w:color="auto"/>
        <w:bottom w:val="none" w:sz="0" w:space="0" w:color="auto"/>
        <w:right w:val="none" w:sz="0" w:space="0" w:color="auto"/>
      </w:divBdr>
    </w:div>
    <w:div w:id="138406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97C0353-2E46-4D66-89EB-D466CD0DA1B9}"/>
      </w:docPartPr>
      <w:docPartBody>
        <w:p w:rsidR="001172A7" w:rsidRDefault="003463BF">
          <w:r w:rsidRPr="004334EB">
            <w:rPr>
              <w:rStyle w:val="PlaceholderText"/>
            </w:rPr>
            <w:t>Click or tap here to enter text.</w:t>
          </w:r>
        </w:p>
      </w:docPartBody>
    </w:docPart>
    <w:docPart>
      <w:docPartPr>
        <w:name w:val="4410E1CBCDF840239D973A2EB8E5664A"/>
        <w:category>
          <w:name w:val="General"/>
          <w:gallery w:val="placeholder"/>
        </w:category>
        <w:types>
          <w:type w:val="bbPlcHdr"/>
        </w:types>
        <w:behaviors>
          <w:behavior w:val="content"/>
        </w:behaviors>
        <w:guid w:val="{838972B9-4595-4997-8D85-873E4DB602ED}"/>
      </w:docPartPr>
      <w:docPartBody>
        <w:p w:rsidR="001172A7" w:rsidRDefault="003463BF">
          <w:r w:rsidRPr="000802BA">
            <w:rPr>
              <w:rStyle w:val="PlaceholderText"/>
            </w:rPr>
            <w:t>[Keywords]</w:t>
          </w:r>
        </w:p>
      </w:docPartBody>
    </w:docPart>
    <w:docPart>
      <w:docPartPr>
        <w:name w:val="F5D13D871F3C450293EA0FB9B283D9B3"/>
        <w:category>
          <w:name w:val="General"/>
          <w:gallery w:val="placeholder"/>
        </w:category>
        <w:types>
          <w:type w:val="bbPlcHdr"/>
        </w:types>
        <w:behaviors>
          <w:behavior w:val="content"/>
        </w:behaviors>
        <w:guid w:val="{1C2DC036-DA05-419B-9442-F73BB10B12B0}"/>
      </w:docPartPr>
      <w:docPartBody>
        <w:p w:rsidR="001172A7" w:rsidRDefault="003463BF">
          <w:r w:rsidRPr="000802BA">
            <w:rPr>
              <w:rStyle w:val="PlaceholderText"/>
            </w:rPr>
            <w:t>[Keywords]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3BF"/>
    <w:rsid w:val="00086511"/>
    <w:rsid w:val="000F1FC6"/>
    <w:rsid w:val="001172A7"/>
    <w:rsid w:val="001D0A44"/>
    <w:rsid w:val="003463BF"/>
    <w:rsid w:val="00365C54"/>
    <w:rsid w:val="006E4120"/>
    <w:rsid w:val="00904141"/>
    <w:rsid w:val="00A3457E"/>
    <w:rsid w:val="00D15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63B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1103</Words>
  <Characters>6290</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Published in The Daily Reporter on __________________________________, 1999</vt:lpstr>
    </vt:vector>
  </TitlesOfParts>
  <Company>City of wichita</Company>
  <LinksUpToDate>false</LinksUpToDate>
  <CharactersWithSpaces>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Published in The Daily Reporter on __________________________________, 1999</dc:title>
  <dc:creator>Samantha Seang</dc:creator>
  <cp:keywords>CON2026-00052</cp:keywords>
  <cp:lastModifiedBy>Lewis, Kimberly D.</cp:lastModifiedBy>
  <cp:revision>2</cp:revision>
  <cp:lastPrinted>2015-04-20T15:37:00Z</cp:lastPrinted>
  <dcterms:created xsi:type="dcterms:W3CDTF">2026-07-06T18:14:00Z</dcterms:created>
  <dcterms:modified xsi:type="dcterms:W3CDTF">2026-07-06T18:14:00Z</dcterms:modified>
</cp:coreProperties>
</file>